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F9" w:rsidRPr="00F0101F" w:rsidRDefault="00F0101F">
      <w:pPr>
        <w:rPr>
          <w:rFonts w:hint="eastAsia"/>
          <w:sz w:val="36"/>
        </w:rPr>
      </w:pPr>
      <w:r w:rsidRPr="00F0101F">
        <w:rPr>
          <w:rFonts w:hint="eastAsia"/>
          <w:sz w:val="36"/>
        </w:rPr>
        <w:t>附件</w:t>
      </w:r>
      <w:r w:rsidRPr="00F0101F">
        <w:rPr>
          <w:rFonts w:hint="eastAsia"/>
          <w:sz w:val="36"/>
        </w:rPr>
        <w:t>6</w:t>
      </w:r>
    </w:p>
    <w:p w:rsidR="00F0101F" w:rsidRDefault="00F0101F" w:rsidP="00F0101F">
      <w:pPr>
        <w:pStyle w:val="Heading21"/>
        <w:keepNext/>
        <w:keepLines/>
        <w:spacing w:after="360"/>
      </w:pPr>
      <w:r>
        <w:rPr>
          <w:rFonts w:hint="eastAsia"/>
        </w:rPr>
        <w:t>新设师范教育专业审核备案流程</w:t>
      </w:r>
    </w:p>
    <w:p w:rsidR="00F0101F" w:rsidRDefault="00F0101F" w:rsidP="00F0101F">
      <w:pPr>
        <w:pStyle w:val="Heading31"/>
        <w:keepNext/>
        <w:keepLines/>
        <w:spacing w:line="585" w:lineRule="exact"/>
        <w:ind w:firstLine="680"/>
        <w:jc w:val="both"/>
        <w:rPr>
          <w:rFonts w:hint="eastAsia"/>
        </w:rPr>
      </w:pPr>
      <w:r>
        <w:rPr>
          <w:rFonts w:hint="eastAsia"/>
        </w:rPr>
        <w:t>—、申报条件</w:t>
      </w:r>
    </w:p>
    <w:p w:rsidR="00F0101F" w:rsidRDefault="00F0101F" w:rsidP="00F0101F">
      <w:pPr>
        <w:pStyle w:val="Bodytext1"/>
        <w:spacing w:line="585" w:lineRule="exact"/>
        <w:ind w:firstLine="680"/>
        <w:jc w:val="both"/>
        <w:rPr>
          <w:rFonts w:hint="eastAsia"/>
        </w:rPr>
      </w:pPr>
      <w:r>
        <w:rPr>
          <w:rFonts w:hint="eastAsia"/>
        </w:rPr>
        <w:t>举办师范教育专业的高校，根据区域经济社会发展情况，会 同相关市级教育行政部门结合当地教师队伍实际需求和学校办 学条件，从现有的经教育部审批同意并备案的学前教育、小学教 育、中学教育等专业中提出专业设置意见（当年拟新增设专业为 师范教育类同此办理），向省教育厅申报。</w:t>
      </w:r>
    </w:p>
    <w:p w:rsidR="00F0101F" w:rsidRDefault="00F0101F" w:rsidP="00F0101F">
      <w:pPr>
        <w:pStyle w:val="Bodytext1"/>
        <w:spacing w:line="585" w:lineRule="exact"/>
        <w:ind w:firstLine="680"/>
        <w:jc w:val="both"/>
        <w:rPr>
          <w:rFonts w:hint="eastAsia"/>
        </w:rPr>
      </w:pPr>
      <w:r>
        <w:rPr>
          <w:rFonts w:hint="eastAsia"/>
          <w:b/>
          <w:bCs/>
        </w:rPr>
        <w:t>二、工作安排</w:t>
      </w:r>
    </w:p>
    <w:p w:rsidR="00F0101F" w:rsidRDefault="00F0101F" w:rsidP="00F0101F">
      <w:pPr>
        <w:pStyle w:val="Bodytext1"/>
        <w:spacing w:line="585" w:lineRule="exact"/>
        <w:ind w:firstLine="820"/>
        <w:jc w:val="both"/>
        <w:rPr>
          <w:rFonts w:hint="eastAsia"/>
        </w:rPr>
      </w:pPr>
      <w:r>
        <w:rPr>
          <w:rFonts w:hint="eastAsia"/>
        </w:rPr>
        <w:t>（一）申报材料：新设专业如同时申请设置为师范教育专业, 需提交如下书面材料：</w:t>
      </w:r>
    </w:p>
    <w:p w:rsidR="00F0101F" w:rsidRDefault="00F0101F" w:rsidP="00F0101F">
      <w:pPr>
        <w:pStyle w:val="Bodytext1"/>
        <w:numPr>
          <w:ilvl w:val="0"/>
          <w:numId w:val="1"/>
        </w:numPr>
        <w:spacing w:line="585" w:lineRule="exact"/>
        <w:ind w:firstLine="660"/>
        <w:jc w:val="both"/>
        <w:rPr>
          <w:rFonts w:hint="eastAsia"/>
        </w:rPr>
      </w:pPr>
      <w:r>
        <w:rPr>
          <w:rFonts w:hint="eastAsia"/>
        </w:rPr>
        <w:t>学校发展规划和专业建设发展的中长期规划。</w:t>
      </w:r>
    </w:p>
    <w:p w:rsidR="00F0101F" w:rsidRDefault="00F0101F" w:rsidP="00F0101F">
      <w:pPr>
        <w:pStyle w:val="Bodytext1"/>
        <w:numPr>
          <w:ilvl w:val="0"/>
          <w:numId w:val="1"/>
        </w:numPr>
        <w:spacing w:line="585" w:lineRule="exact"/>
        <w:ind w:firstLine="660"/>
        <w:jc w:val="both"/>
        <w:rPr>
          <w:rFonts w:hint="eastAsia"/>
        </w:rPr>
      </w:pPr>
      <w:r>
        <w:rPr>
          <w:rFonts w:hint="eastAsia"/>
        </w:rPr>
        <w:t>专业设置为师范教育类的可行性报告及论证材料。</w:t>
      </w:r>
    </w:p>
    <w:p w:rsidR="00F0101F" w:rsidRDefault="00F0101F" w:rsidP="00F0101F">
      <w:pPr>
        <w:pStyle w:val="Bodytext1"/>
        <w:spacing w:line="585" w:lineRule="exact"/>
        <w:ind w:firstLine="0"/>
        <w:rPr>
          <w:rFonts w:hint="eastAsia"/>
        </w:rPr>
      </w:pPr>
      <w:r>
        <w:rPr>
          <w:rFonts w:hint="eastAsia"/>
          <w:b/>
          <w:bCs/>
          <w:color w:val="D5D5D7"/>
        </w:rPr>
        <w:t>'</w:t>
      </w:r>
      <w:r>
        <w:rPr>
          <w:rFonts w:hint="eastAsia"/>
          <w:b/>
          <w:bCs/>
        </w:rPr>
        <w:t>3</w:t>
      </w:r>
      <w:r>
        <w:rPr>
          <w:rFonts w:hint="eastAsia"/>
        </w:rPr>
        <w:t>.专业设置申报表。</w:t>
      </w:r>
    </w:p>
    <w:p w:rsidR="00F0101F" w:rsidRDefault="00F0101F" w:rsidP="00F0101F">
      <w:pPr>
        <w:pStyle w:val="Bodytext1"/>
        <w:numPr>
          <w:ilvl w:val="0"/>
          <w:numId w:val="2"/>
        </w:numPr>
        <w:spacing w:line="585" w:lineRule="exact"/>
        <w:ind w:firstLine="680"/>
        <w:jc w:val="both"/>
        <w:rPr>
          <w:rFonts w:hint="eastAsia"/>
        </w:rPr>
      </w:pPr>
      <w:r>
        <w:rPr>
          <w:rFonts w:hint="eastAsia"/>
        </w:rPr>
        <w:t>专业人才培养方案。</w:t>
      </w:r>
    </w:p>
    <w:p w:rsidR="00F0101F" w:rsidRDefault="00F0101F" w:rsidP="00F0101F">
      <w:pPr>
        <w:pStyle w:val="Bodytext1"/>
        <w:numPr>
          <w:ilvl w:val="0"/>
          <w:numId w:val="2"/>
        </w:numPr>
        <w:spacing w:line="585" w:lineRule="exact"/>
        <w:ind w:firstLine="680"/>
        <w:jc w:val="both"/>
        <w:rPr>
          <w:rFonts w:hint="eastAsia"/>
        </w:rPr>
      </w:pPr>
      <w:r>
        <w:rPr>
          <w:rFonts w:hint="eastAsia"/>
        </w:rPr>
        <w:t>专业人才培养所必需的教师队伍和教学辅助人员相关材 料（如专业课任课教师配置一览表，需包含教师姓名、年龄、性 别、职称、学历、毕业学校及专业、拟授课程名称等）。</w:t>
      </w:r>
    </w:p>
    <w:p w:rsidR="00F0101F" w:rsidRDefault="00F0101F" w:rsidP="00F0101F">
      <w:pPr>
        <w:pStyle w:val="Bodytext1"/>
        <w:numPr>
          <w:ilvl w:val="0"/>
          <w:numId w:val="2"/>
        </w:numPr>
        <w:spacing w:after="180" w:line="585" w:lineRule="exact"/>
        <w:ind w:firstLine="680"/>
        <w:jc w:val="both"/>
        <w:rPr>
          <w:rFonts w:hint="eastAsia"/>
        </w:rPr>
      </w:pPr>
      <w:r>
        <w:rPr>
          <w:rFonts w:hint="eastAsia"/>
        </w:rPr>
        <w:t>专业举办条件（专业开办经费、教室、专业实验室及实 验</w:t>
      </w:r>
      <w:r>
        <w:rPr>
          <w:rFonts w:hint="eastAsia"/>
        </w:rPr>
        <w:lastRenderedPageBreak/>
        <w:t>开出率、教学仪器设备、图书资料、实习基地、学生宿舍等） 的落实情况报告。</w:t>
      </w:r>
    </w:p>
    <w:p w:rsidR="00F0101F" w:rsidRDefault="00F0101F" w:rsidP="00F0101F">
      <w:pPr>
        <w:widowControl/>
        <w:rPr>
          <w:rFonts w:ascii="宋体" w:hAnsi="宋体" w:cs="宋体"/>
          <w:color w:val="1A1A1C"/>
          <w:sz w:val="30"/>
          <w:szCs w:val="30"/>
        </w:rPr>
        <w:sectPr w:rsidR="00F0101F">
          <w:pgSz w:w="11900" w:h="16840"/>
          <w:pgMar w:top="2768" w:right="1476" w:bottom="2120" w:left="1481" w:header="720" w:footer="720" w:gutter="0"/>
          <w:cols w:space="720"/>
          <w:docGrid w:type="lines" w:linePitch="360"/>
        </w:sectPr>
      </w:pPr>
    </w:p>
    <w:p w:rsidR="00F0101F" w:rsidRDefault="00F0101F" w:rsidP="00F0101F">
      <w:pPr>
        <w:pStyle w:val="Bodytext1"/>
        <w:numPr>
          <w:ilvl w:val="0"/>
          <w:numId w:val="2"/>
        </w:numPr>
        <w:spacing w:line="584" w:lineRule="exact"/>
        <w:ind w:firstLine="620"/>
        <w:jc w:val="both"/>
        <w:rPr>
          <w:rFonts w:hint="eastAsia"/>
        </w:rPr>
      </w:pPr>
      <w:r>
        <w:rPr>
          <w:rFonts w:hint="eastAsia"/>
          <w:color w:val="1A1A1C"/>
        </w:rPr>
        <w:lastRenderedPageBreak/>
        <w:t>相关市级教育行政部门意见（非必要）。</w:t>
      </w:r>
    </w:p>
    <w:p w:rsidR="00F0101F" w:rsidRDefault="00F0101F" w:rsidP="00F0101F">
      <w:pPr>
        <w:pStyle w:val="Bodytext1"/>
        <w:numPr>
          <w:ilvl w:val="0"/>
          <w:numId w:val="2"/>
        </w:numPr>
        <w:spacing w:line="584" w:lineRule="exact"/>
        <w:ind w:firstLine="620"/>
        <w:jc w:val="both"/>
        <w:rPr>
          <w:rFonts w:hint="eastAsia"/>
        </w:rPr>
      </w:pPr>
      <w:r>
        <w:rPr>
          <w:rFonts w:hint="eastAsia"/>
          <w:color w:val="1A1A1C"/>
        </w:rPr>
        <w:t>其他相关材料。</w:t>
      </w:r>
    </w:p>
    <w:p w:rsidR="00F0101F" w:rsidRDefault="00F0101F"/>
    <w:sectPr w:rsidR="00F0101F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A14"/>
    <w:multiLevelType w:val="multilevel"/>
    <w:tmpl w:val="C4080B94"/>
    <w:lvl w:ilvl="0">
      <w:start w:val="4"/>
      <w:numFmt w:val="decimal"/>
      <w:lvlText w:val="%1.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smallCaps w:val="0"/>
        <w:color w:val="1A1A1C"/>
        <w:spacing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B4CFE"/>
    <w:multiLevelType w:val="multilevel"/>
    <w:tmpl w:val="426A3986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smallCaps w:val="0"/>
        <w:color w:val="000000"/>
        <w:spacing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01F"/>
    <w:rsid w:val="000A39A5"/>
    <w:rsid w:val="000F1BF0"/>
    <w:rsid w:val="0010677D"/>
    <w:rsid w:val="001A52E8"/>
    <w:rsid w:val="001E11E1"/>
    <w:rsid w:val="001E45F0"/>
    <w:rsid w:val="002468F1"/>
    <w:rsid w:val="002763F9"/>
    <w:rsid w:val="00340552"/>
    <w:rsid w:val="00395747"/>
    <w:rsid w:val="003B5BD3"/>
    <w:rsid w:val="00442059"/>
    <w:rsid w:val="00457D8F"/>
    <w:rsid w:val="00464814"/>
    <w:rsid w:val="004804E1"/>
    <w:rsid w:val="00491FB8"/>
    <w:rsid w:val="00496F0F"/>
    <w:rsid w:val="004D583F"/>
    <w:rsid w:val="004D76A6"/>
    <w:rsid w:val="005253C9"/>
    <w:rsid w:val="005B40D8"/>
    <w:rsid w:val="005B6781"/>
    <w:rsid w:val="005D66AF"/>
    <w:rsid w:val="005D7833"/>
    <w:rsid w:val="005E64C8"/>
    <w:rsid w:val="00646B44"/>
    <w:rsid w:val="006638E6"/>
    <w:rsid w:val="006A6ED6"/>
    <w:rsid w:val="006D57CE"/>
    <w:rsid w:val="006E7CE5"/>
    <w:rsid w:val="00705E27"/>
    <w:rsid w:val="00725449"/>
    <w:rsid w:val="0073426D"/>
    <w:rsid w:val="00763DF8"/>
    <w:rsid w:val="007B195C"/>
    <w:rsid w:val="00824B43"/>
    <w:rsid w:val="008374B9"/>
    <w:rsid w:val="00841F44"/>
    <w:rsid w:val="00896A4F"/>
    <w:rsid w:val="008B22EE"/>
    <w:rsid w:val="0096655A"/>
    <w:rsid w:val="0097537E"/>
    <w:rsid w:val="00A016EB"/>
    <w:rsid w:val="00A81FFB"/>
    <w:rsid w:val="00A972CA"/>
    <w:rsid w:val="00B033F9"/>
    <w:rsid w:val="00B41371"/>
    <w:rsid w:val="00B54438"/>
    <w:rsid w:val="00B60C65"/>
    <w:rsid w:val="00B970DB"/>
    <w:rsid w:val="00C37488"/>
    <w:rsid w:val="00C455A8"/>
    <w:rsid w:val="00C84968"/>
    <w:rsid w:val="00CE1B69"/>
    <w:rsid w:val="00DC71B2"/>
    <w:rsid w:val="00E1167D"/>
    <w:rsid w:val="00E1712C"/>
    <w:rsid w:val="00E62FD9"/>
    <w:rsid w:val="00EC1EE0"/>
    <w:rsid w:val="00F0101F"/>
    <w:rsid w:val="00F326FD"/>
    <w:rsid w:val="00F71039"/>
    <w:rsid w:val="00F945FD"/>
    <w:rsid w:val="00FA2C69"/>
    <w:rsid w:val="00FA6ABD"/>
    <w:rsid w:val="00FB458E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rsid w:val="00F0101F"/>
    <w:pPr>
      <w:spacing w:line="408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</w:rPr>
  </w:style>
  <w:style w:type="paragraph" w:customStyle="1" w:styleId="Heading31">
    <w:name w:val="Heading #3|1"/>
    <w:basedOn w:val="a"/>
    <w:rsid w:val="00F0101F"/>
    <w:pPr>
      <w:spacing w:line="583" w:lineRule="exact"/>
      <w:ind w:firstLine="630"/>
      <w:jc w:val="left"/>
      <w:outlineLvl w:val="2"/>
    </w:pPr>
    <w:rPr>
      <w:rFonts w:ascii="宋体" w:eastAsia="宋体" w:hAnsi="宋体" w:cs="宋体"/>
      <w:b/>
      <w:bCs/>
      <w:color w:val="000000"/>
      <w:kern w:val="0"/>
      <w:sz w:val="30"/>
      <w:szCs w:val="30"/>
    </w:rPr>
  </w:style>
  <w:style w:type="paragraph" w:customStyle="1" w:styleId="Heading21">
    <w:name w:val="Heading #2|1"/>
    <w:basedOn w:val="a"/>
    <w:rsid w:val="00F0101F"/>
    <w:pPr>
      <w:spacing w:after="390"/>
      <w:jc w:val="center"/>
      <w:outlineLvl w:val="1"/>
    </w:pPr>
    <w:rPr>
      <w:rFonts w:ascii="宋体" w:eastAsia="宋体" w:hAnsi="宋体" w:cs="宋体"/>
      <w:color w:val="000000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2021-07-18T03:44:00Z</dcterms:created>
  <dcterms:modified xsi:type="dcterms:W3CDTF">2021-07-18T03:44:00Z</dcterms:modified>
</cp:coreProperties>
</file>