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F9" w:rsidRPr="002A66AD" w:rsidRDefault="002A66AD">
      <w:pPr>
        <w:rPr>
          <w:rFonts w:hint="eastAsia"/>
          <w:sz w:val="36"/>
        </w:rPr>
      </w:pPr>
      <w:r w:rsidRPr="002A66AD">
        <w:rPr>
          <w:rFonts w:hint="eastAsia"/>
          <w:sz w:val="36"/>
        </w:rPr>
        <w:t>附件</w:t>
      </w:r>
      <w:r w:rsidRPr="002A66AD">
        <w:rPr>
          <w:rFonts w:hint="eastAsia"/>
          <w:sz w:val="36"/>
        </w:rPr>
        <w:t>3</w:t>
      </w:r>
    </w:p>
    <w:p w:rsidR="002A66AD" w:rsidRDefault="002A66AD" w:rsidP="002A66AD">
      <w:pPr>
        <w:pStyle w:val="Heading21"/>
        <w:keepNext/>
        <w:keepLines/>
        <w:spacing w:after="60"/>
      </w:pPr>
      <w:r>
        <w:rPr>
          <w:rFonts w:hint="eastAsia"/>
        </w:rPr>
        <w:t>省控本科专业名单布点情况一览表</w:t>
      </w:r>
    </w:p>
    <w:p w:rsidR="002A66AD" w:rsidRDefault="002A66AD" w:rsidP="002A66AD">
      <w:pPr>
        <w:pStyle w:val="Bodytext1"/>
        <w:spacing w:after="520" w:line="480" w:lineRule="exact"/>
        <w:ind w:firstLine="0"/>
        <w:jc w:val="center"/>
        <w:rPr>
          <w:rFonts w:hint="eastAsia"/>
        </w:rPr>
      </w:pPr>
      <w:r>
        <w:rPr>
          <w:rFonts w:hint="eastAsia"/>
          <w:b/>
          <w:bCs/>
        </w:rPr>
        <w:t>（不含已入选“双万计划”国家级、省级一流专业建设点</w:t>
      </w:r>
      <w:r>
        <w:rPr>
          <w:rFonts w:hint="eastAsia"/>
          <w:b/>
          <w:bCs/>
        </w:rPr>
        <w:br/>
        <w:t>以及</w:t>
      </w:r>
      <w:r>
        <w:rPr>
          <w:rFonts w:ascii="Times New Roman" w:hAnsi="Times New Roman" w:cs="Times New Roman"/>
          <w:b/>
          <w:bCs/>
        </w:rPr>
        <w:t>2016-2020</w:t>
      </w:r>
      <w:r>
        <w:rPr>
          <w:rFonts w:hint="eastAsia"/>
          <w:b/>
          <w:bCs/>
        </w:rPr>
        <w:t>年未招生专业点）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1070"/>
        <w:gridCol w:w="1094"/>
        <w:gridCol w:w="1090"/>
        <w:gridCol w:w="1085"/>
        <w:gridCol w:w="2952"/>
        <w:gridCol w:w="1152"/>
      </w:tblGrid>
      <w:tr w:rsidR="002A66AD" w:rsidTr="002A66AD">
        <w:trPr>
          <w:trHeight w:val="165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专业名称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spacing w:line="273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近三年就 业率低于 全省平均 就业率5 个百分点 的专业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69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在校生人 数超过 8000人的 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1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专业布点 数超过全 省高校总 数50%的 专业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学校名称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after="40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2020 年</w:t>
            </w:r>
          </w:p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就业率</w:t>
            </w:r>
          </w:p>
        </w:tc>
      </w:tr>
      <w:tr w:rsidR="002A66AD" w:rsidTr="002A66AD">
        <w:trPr>
          <w:trHeight w:val="27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英语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西京学院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98.88%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•西安欧亚学院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97.75%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西安工业大学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92.59%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陕西国际商贸学院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92.11%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西安思源学院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92.00%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西安财经大学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90.24%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延安大学西安创新学院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90.20%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西安科技大学高新学院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89.83%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西安医学院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85.29%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西安理工大学高科学院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83.87%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西安交通大学城市学院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83.64%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西北农林科技大学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82.95%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长安大学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81.82%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西安邮电大学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81.25%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西安科技大学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79.17%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西安建筑科技大学华清学院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78.75%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西安明德理工学院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78.35%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陕西理工大学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76.38%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安康学院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75.56%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商洛学院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71.59%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榆林学院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66.13%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61.29%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宝鸡文理学院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59.52%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陕西中医药大学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54.17%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陕西科技大学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317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4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计算机科 学与技术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西安文理学院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93.59%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陕西服装工程学院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93.10%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陕西国际商贸学院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92.86%</w:t>
            </w:r>
          </w:p>
        </w:tc>
      </w:tr>
      <w:tr w:rsidR="002A66AD" w:rsidTr="002A66AD">
        <w:trPr>
          <w:trHeight w:val="302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西安外事学院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91.35%</w:t>
            </w:r>
          </w:p>
        </w:tc>
      </w:tr>
    </w:tbl>
    <w:p w:rsidR="002A66AD" w:rsidRDefault="002A66AD" w:rsidP="002A66AD">
      <w:pPr>
        <w:widowControl/>
        <w:rPr>
          <w:rFonts w:ascii="宋体" w:hAnsi="宋体" w:cs="宋体"/>
          <w:b/>
          <w:bCs/>
          <w:sz w:val="20"/>
          <w:szCs w:val="20"/>
        </w:rPr>
        <w:sectPr w:rsidR="002A66AD">
          <w:pgSz w:w="11900" w:h="16840"/>
          <w:pgMar w:top="2710" w:right="1373" w:bottom="2134" w:left="1421" w:header="720" w:footer="720" w:gutter="0"/>
          <w:cols w:space="720"/>
          <w:docGrid w:type="lines"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1066"/>
        <w:gridCol w:w="1099"/>
        <w:gridCol w:w="1090"/>
        <w:gridCol w:w="1085"/>
        <w:gridCol w:w="2952"/>
        <w:gridCol w:w="1157"/>
      </w:tblGrid>
      <w:tr w:rsidR="002A66AD" w:rsidTr="002A66AD">
        <w:trPr>
          <w:trHeight w:val="166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专业名称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spacing w:line="273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近三年就 业率低于 全省平均 就业率5 个百分点 的专业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4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在校生人 数超过</w:t>
            </w:r>
          </w:p>
          <w:p w:rsidR="002A66AD" w:rsidRDefault="002A66AD">
            <w:pPr>
              <w:pStyle w:val="Other1"/>
              <w:spacing w:line="278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8000人的 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1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专业布点 数超过全 省高校总 数50%的 专业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学校名称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after="4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2020 年</w:t>
            </w:r>
          </w:p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就业率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69" w:lineRule="exact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计算机科 学与技术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陕西科技大学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90.38%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西京学院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89.74%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陕西科技大学镐京学院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89.09%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西安科技大学高新学院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85.62%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宝鸡文理学院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81.74%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西安工商学院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79.86%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安康学院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79.05%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西安建筑科技大学华清学院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78.31%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西安理工大学髙科学院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75.44%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西北农林科技大学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72.50%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西安航空学院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59.01%</w:t>
            </w:r>
          </w:p>
        </w:tc>
      </w:tr>
      <w:tr w:rsidR="002A66AD" w:rsidTr="002A66AD">
        <w:trPr>
          <w:trHeight w:val="27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会计学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西北大学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88.89%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陕西服装工程学院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87.02%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安康学院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80.59%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西安工商学院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79.64%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西安明德理工学院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79.56%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榆林学院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79.00%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延安大学西安创新学院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78.70%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陕西科技大学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78.23%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陕西科技大学镐京学院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77.59%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陕西理工大学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73.68%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西安建筑科技大学华清学院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72.06%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70.94%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西安科技大学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68.05%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西北农林科技大学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67.53%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商洛学院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64.07%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64.00%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渭南师范学院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宝鸡文理学院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58.89%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长安大学兴华学院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0.00%</w:t>
            </w:r>
          </w:p>
        </w:tc>
      </w:tr>
      <w:tr w:rsidR="002A66AD" w:rsidTr="002A66AD">
        <w:trPr>
          <w:trHeight w:val="27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环境设计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5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西安思源学院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陕西服装工程学院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西安外事学院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94.23%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西安培华学院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93.42%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延安大学西安创新学院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93.33%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西北大学现代学院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90.72%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西安欧亚学院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90.64%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长安大学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陕西理工大学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82.76%</w:t>
            </w:r>
          </w:p>
        </w:tc>
      </w:tr>
    </w:tbl>
    <w:p w:rsidR="002A66AD" w:rsidRDefault="002A66AD" w:rsidP="002A66AD">
      <w:pPr>
        <w:spacing w:line="1" w:lineRule="exact"/>
        <w:rPr>
          <w:rFonts w:ascii="Times New Roman" w:hAnsi="Times New Roman" w:cs="Times New Roman" w:hint="eastAsia"/>
          <w:color w:val="000000"/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1066"/>
        <w:gridCol w:w="1099"/>
        <w:gridCol w:w="1090"/>
        <w:gridCol w:w="1085"/>
        <w:gridCol w:w="2952"/>
        <w:gridCol w:w="1152"/>
      </w:tblGrid>
      <w:tr w:rsidR="002A66AD" w:rsidTr="002A66AD">
        <w:trPr>
          <w:trHeight w:val="165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专业名称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spacing w:line="273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近三年就 业率低于 全省平均 就业率5 个百分点 的专业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69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在校生人 数超过 8000人的 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专业布点 数超过全 省高校总 数50%的 专业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学校名称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after="40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2020 年</w:t>
            </w:r>
          </w:p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就业率</w:t>
            </w:r>
          </w:p>
        </w:tc>
      </w:tr>
      <w:tr w:rsidR="002A66AD" w:rsidTr="002A66AD">
        <w:trPr>
          <w:trHeight w:val="27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环境设计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5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榆林学院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82.50%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宝鸡文理学院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82.11%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西安财经大学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82.09%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西安科技大学高新学院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西安工业大学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79.38%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西京学院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79.28%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西安财经大学行知学院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78.33%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西安工程大学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75.84%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咸阳师范学院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75.83%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西安理工大学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72.73%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西安石油大学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69.77%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西安交通大学城市学院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69.64%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陕西科技大学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67.65%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65.52%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西安科技大学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63.64%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陕西师范大学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58.82%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渭南师范学院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39.32%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陕西国际商贸学院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7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市场营销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西京学院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98.84%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西安外事学院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96.15%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西安欧亚学院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95.31%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陕西服装工程学院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94.34%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西安思源学院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94.12%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西安外国语大学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93.94%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西安培华学院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93.62%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西安文理学院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91.80%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西北工业大学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91.67%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西安明德理工学院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90.74%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西北农林科技大学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90.48%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西安电子科技大学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陕西国际商贸学院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89.39%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西安工商学院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87.88%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西安医学院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86.84%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长安大学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85.71%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陕西科技大学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85.71%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西安理工大学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82.61%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西安交通大学城市学院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82.22%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西安建筑科技大学华清学院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82.14%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陕西师范大学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76.47%</w:t>
            </w:r>
          </w:p>
        </w:tc>
      </w:tr>
    </w:tbl>
    <w:p w:rsidR="002A66AD" w:rsidRDefault="002A66AD" w:rsidP="002A66AD">
      <w:pPr>
        <w:widowControl/>
        <w:rPr>
          <w:rFonts w:ascii="宋体" w:hAnsi="宋体" w:cs="宋体"/>
          <w:b/>
          <w:bCs/>
          <w:sz w:val="20"/>
          <w:szCs w:val="20"/>
        </w:rPr>
        <w:sectPr w:rsidR="002A66AD">
          <w:pgSz w:w="11900" w:h="16840"/>
          <w:pgMar w:top="1923" w:right="1381" w:bottom="1982" w:left="1403" w:header="720" w:footer="720" w:gutter="0"/>
          <w:cols w:space="720"/>
          <w:docGrid w:type="lines"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1070"/>
        <w:gridCol w:w="1094"/>
        <w:gridCol w:w="1090"/>
        <w:gridCol w:w="1085"/>
        <w:gridCol w:w="2952"/>
        <w:gridCol w:w="1152"/>
      </w:tblGrid>
      <w:tr w:rsidR="002A66AD" w:rsidTr="002A66AD">
        <w:trPr>
          <w:trHeight w:val="166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专业名称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spacing w:line="273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近三年就 业率低于 全省平均 就业率5 个百分点 的专业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69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在校生人 数超过 8000人的 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1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专业布点 数超过全 省高校总 数50%的 专业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学校名称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after="4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2020 年</w:t>
            </w:r>
          </w:p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就业率</w:t>
            </w:r>
          </w:p>
        </w:tc>
      </w:tr>
      <w:tr w:rsidR="002A66AD" w:rsidTr="002A66AD">
        <w:trPr>
          <w:trHeight w:val="27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市场营销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西安体育学院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76.47%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陕西科技大学镐京学院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72.22%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西安财经大学行知学院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72.22%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西安工业大学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72.09%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西安石油大学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68.97%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延安大学西安创新学院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63.64%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榆林学院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59.52%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西安邮电大学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58.93%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渭南师范学院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58.62%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宝鸡文理学院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46.15%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西安翻译学院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7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8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视觉传达 设计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-西安交通大学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西安外事学院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96.08%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西安欧亚学院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95.97%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西安培华学院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95.38%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延安大学西安创新学院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94.87%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西安科技大学高新学院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92.86%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西安文理学院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92.31%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西北大学现代学院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89.16%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西安外国语大学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89.02%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西安建筑科技大学华清学院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87.34%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西安翻译学院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86.11%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81.44%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西京学院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80.95%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咸阳师范学院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79.20%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西安工业大学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77.55%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榆林学院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76.92%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西安明德理工学院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76.34%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西安交通大学城市学院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74.29%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西安理工大学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73.53%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西安工程大学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72.73%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西安科技大学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69.35%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宝鸡文理学院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64.63%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陕西理工大学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63.33%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陕西师范大学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60.00%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安康学院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42.34%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渭南师范学院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27.97%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西北农林科技大学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</w:tbl>
    <w:p w:rsidR="002A66AD" w:rsidRDefault="002A66AD" w:rsidP="002A66AD">
      <w:pPr>
        <w:spacing w:line="1" w:lineRule="exact"/>
        <w:rPr>
          <w:rFonts w:ascii="Times New Roman" w:hAnsi="Times New Roman" w:cs="Times New Roman"/>
          <w:color w:val="000000"/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1070"/>
        <w:gridCol w:w="1099"/>
        <w:gridCol w:w="1090"/>
        <w:gridCol w:w="1085"/>
        <w:gridCol w:w="2952"/>
        <w:gridCol w:w="1152"/>
      </w:tblGrid>
      <w:tr w:rsidR="002A66AD" w:rsidTr="002A66AD">
        <w:trPr>
          <w:trHeight w:val="165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专业名称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spacing w:line="273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近三年就 业率低于 全省平均 就业率5 个百分点 的专业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在校生人 数超过 8000人的 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1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专业布点 数超过全 省高校总 数50%的 专业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学校名称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after="4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2020 年</w:t>
            </w:r>
          </w:p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就业率</w:t>
            </w:r>
          </w:p>
        </w:tc>
      </w:tr>
      <w:tr w:rsidR="002A66AD" w:rsidTr="002A66AD">
        <w:trPr>
          <w:trHeight w:val="302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财务管理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西京学院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93.90%</w:t>
            </w:r>
          </w:p>
        </w:tc>
      </w:tr>
      <w:tr w:rsidR="002A66AD" w:rsidTr="002A66AD">
        <w:trPr>
          <w:trHeight w:val="322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陕西国际商贸学院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90.75%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陕西服装工程学院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88.99%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西安外事学院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86.96%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西安明德理工学院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84.34%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西安交通大学城市学院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84.13%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西安财经大学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82.56%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西北大学现代学院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81.65%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西安理工大学高科学院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75.57%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陕西理工大学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73.68%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长安大学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71.79%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渭南师范学院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69.74%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榆林学院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69.44%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西安航空学院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67.95%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咸阳师范学院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57.55%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西安邮电大学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56.34%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西北政法大学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商洛学院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陕西学前师范学院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93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西安交通工程学院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64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电子信息 工程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西安培华学院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97.44%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西安欧亚学院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94.55%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西安文理学院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91.21%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西安理工大学高科学院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90.91%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西安交通大学城市学院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86.92%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西安石油大学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84.38%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陕西理工大学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83.78%</w:t>
            </w:r>
          </w:p>
        </w:tc>
      </w:tr>
      <w:tr w:rsidR="002A66AD" w:rsidTr="002A66AD">
        <w:trPr>
          <w:trHeight w:val="317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西安理工大学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82.61%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西北农林科技大学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81.82%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延安大学西安创新学院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81.25%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西安工商学院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77.66%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安康学院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陕西科技大学镐京学院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69.77%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宝鸡文理学院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61.11%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西安明德理工学院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60.71%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咸阳师范学院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56.36%</w:t>
            </w:r>
          </w:p>
        </w:tc>
      </w:tr>
      <w:tr w:rsidR="002A66AD" w:rsidTr="002A66AD">
        <w:trPr>
          <w:trHeight w:val="341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西安交通工程学院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</w:tbl>
    <w:p w:rsidR="002A66AD" w:rsidRDefault="002A66AD" w:rsidP="002A66AD">
      <w:pPr>
        <w:spacing w:line="1" w:lineRule="exact"/>
        <w:rPr>
          <w:rFonts w:ascii="Times New Roman" w:hAnsi="Times New Roman" w:cs="Times New Roman"/>
          <w:color w:val="000000"/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1066"/>
        <w:gridCol w:w="1099"/>
        <w:gridCol w:w="1085"/>
        <w:gridCol w:w="1085"/>
        <w:gridCol w:w="2952"/>
        <w:gridCol w:w="1162"/>
      </w:tblGrid>
      <w:tr w:rsidR="002A66AD" w:rsidTr="002A66AD">
        <w:trPr>
          <w:trHeight w:val="166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专业名称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spacing w:line="274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近三年就 业率低于 全省平均 就业率5 个百分点 的专业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4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在校生人 数超过 8000人的 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专业布点 数超过全 省高校总 数50%的 专业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学校名称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after="40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2020 年</w:t>
            </w:r>
          </w:p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就业率</w:t>
            </w:r>
          </w:p>
        </w:tc>
      </w:tr>
      <w:tr w:rsidR="002A66AD" w:rsidTr="002A66AD">
        <w:trPr>
          <w:trHeight w:val="274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4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1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电气 工程及其 自动化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西安电子科技大学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西安思源学院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98.61%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西安外事学院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95.70%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商洛学院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90.30%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西安交通工程学院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89.71%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宝鸡文理学院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88.89%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陕西科技大学镐京学院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88.44%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西安航空学院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88.00%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西安交通大学城市学院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87.92%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西安明德理工学院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87.76%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咸阳师范学院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86.42%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西安理工大学高科学院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85.12%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长安大学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84.62%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西安科技大学高新学院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83.89%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82.01%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榆林学院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80.46%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西安邮电大学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79.87%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西安工商学院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78.47%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长安大学兴华学院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78.13%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西安建筑科技大学华清学院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77.14%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渭南师范学院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74.76%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西北农林科技大学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73.33%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西京学院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4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8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国际经济 与贸易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西安欧亚学院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98.33%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西安培华学院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95.56%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长安大学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95.24%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西京学院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93.70%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西安思源学院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93.33%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西安明德理工学院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91.76%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91.67%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西安外事学院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90.18%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西北大学现代学院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89.29%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陕西科技大学镐京学院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82.69%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西安邮电大学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82.35%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西安工商学院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81.82%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西安工程大学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81.36%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西安工业大学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77.78%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西安财经大学行知学院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75.81%</w:t>
            </w:r>
          </w:p>
        </w:tc>
      </w:tr>
      <w:tr w:rsidR="002A66AD" w:rsidTr="002A66AD">
        <w:trPr>
          <w:trHeight w:val="31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陕西理工大学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75.34%</w:t>
            </w:r>
          </w:p>
        </w:tc>
      </w:tr>
    </w:tbl>
    <w:p w:rsidR="002A66AD" w:rsidRDefault="002A66AD" w:rsidP="002A66AD">
      <w:pPr>
        <w:spacing w:line="1" w:lineRule="exact"/>
        <w:rPr>
          <w:rFonts w:ascii="Times New Roman" w:hAnsi="Times New Roman" w:cs="Times New Roman"/>
          <w:color w:val="000000"/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1070"/>
        <w:gridCol w:w="1094"/>
        <w:gridCol w:w="1090"/>
        <w:gridCol w:w="1085"/>
        <w:gridCol w:w="2952"/>
        <w:gridCol w:w="1162"/>
      </w:tblGrid>
      <w:tr w:rsidR="002A66AD" w:rsidTr="002A66AD">
        <w:trPr>
          <w:trHeight w:val="166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专业名称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spacing w:line="273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近三年就 业率低于 全省平均 就业率5 个百分点 的专业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69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在校生人 数超过 8000人的 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专业布点 数超过全 省高校总 数50%的 专业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学校名称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after="40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2020 年</w:t>
            </w:r>
          </w:p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就业率</w:t>
            </w:r>
          </w:p>
        </w:tc>
      </w:tr>
      <w:tr w:rsidR="002A66AD" w:rsidTr="002A66AD">
        <w:trPr>
          <w:trHeight w:val="27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2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8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国际经济 与贸易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西安石油大学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69.23%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68.57%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西北农林科技大学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59.38%</w:t>
            </w:r>
          </w:p>
        </w:tc>
      </w:tr>
      <w:tr w:rsidR="002A66AD" w:rsidTr="002A66AD">
        <w:trPr>
          <w:trHeight w:val="29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西安理工大学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48.15%</w:t>
            </w:r>
          </w:p>
        </w:tc>
      </w:tr>
      <w:tr w:rsidR="002A66AD" w:rsidTr="002A66AD">
        <w:trPr>
          <w:trHeight w:val="269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2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69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汉语言 文学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西安培华学院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93.10%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西安翻译学院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88.56%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陕西中医药大学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86.00%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长安大学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85.37%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西安外国语大学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84.80%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陕西国际商贸学院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83.81%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西安建筑科技大学华清学院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82.69%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-西安工程大学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西安电子科技大学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74.07%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西安科技大学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69.70%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西安石油大学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68.97%</w:t>
            </w:r>
          </w:p>
        </w:tc>
      </w:tr>
      <w:tr w:rsidR="002A66AD" w:rsidTr="002A66AD">
        <w:trPr>
          <w:trHeight w:val="29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67.86%</w:t>
            </w:r>
          </w:p>
        </w:tc>
      </w:tr>
      <w:tr w:rsidR="002A66AD" w:rsidTr="002A66AD">
        <w:trPr>
          <w:trHeight w:val="302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2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69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物联网 工程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5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西安欧亚学院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97.37%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延安大学西安创新学院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96.43%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榆林学院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95.24%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89.13%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陕西服装工程学院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88.89%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西安工商学院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88.64%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西安明德理工学院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88.24%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西安交通大学城市学院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86.21%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西安科技大学高新学院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86.05%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长安大学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85.48%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西安交通工程学院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85.00%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西安外事学院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83.33%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西安科技大学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80.65%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陕西科技大学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咸阳师范学院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69.09%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西安理工大学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64.79%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西安航空学院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36.11%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安康学院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1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陕西学前师范学院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1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陕西国际商贸学院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1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350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陕西科技大学镐京学院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1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</w:tbl>
    <w:p w:rsidR="002A66AD" w:rsidRDefault="002A66AD" w:rsidP="002A66AD">
      <w:pPr>
        <w:widowControl/>
        <w:rPr>
          <w:rFonts w:ascii="宋体" w:hAnsi="宋体" w:cs="宋体"/>
          <w:b/>
          <w:bCs/>
          <w:sz w:val="20"/>
          <w:szCs w:val="20"/>
        </w:rPr>
        <w:sectPr w:rsidR="002A66AD">
          <w:pgSz w:w="11900" w:h="16840"/>
          <w:pgMar w:top="1923" w:right="1381" w:bottom="1982" w:left="1403" w:header="720" w:footer="720" w:gutter="0"/>
          <w:cols w:space="720"/>
          <w:docGrid w:type="lines"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1070"/>
        <w:gridCol w:w="1094"/>
        <w:gridCol w:w="1090"/>
        <w:gridCol w:w="1085"/>
        <w:gridCol w:w="2952"/>
        <w:gridCol w:w="1162"/>
      </w:tblGrid>
      <w:tr w:rsidR="002A66AD" w:rsidTr="002A66AD">
        <w:trPr>
          <w:trHeight w:val="165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专业名称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spacing w:line="273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近三年就 业率低于 全省平均 就业率5 个百分点 的专业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69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在校生人 数超过 8000人的 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1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专业布点 数超过全 省高校总 数50%的 专业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学校名称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after="4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2020 年</w:t>
            </w:r>
          </w:p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就业率</w:t>
            </w:r>
          </w:p>
        </w:tc>
      </w:tr>
      <w:tr w:rsidR="002A66AD" w:rsidTr="002A66AD">
        <w:trPr>
          <w:trHeight w:val="27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2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软件工程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西安交通大学城市学院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97.14%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西安明德理工学院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96.05%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西安财经大学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93.98%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西安翻译学院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92.86%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西安培华学院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90.91%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延安大学西安创新学院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88.89%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长安大学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86.30%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85.71%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83.58%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宝鸡文理学院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83.33%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西安理工大学高科学院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83.33%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-渭南师范学院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80.56%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咸阳师范学院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80.33%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西安石油大学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78.15%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西北农林科技大学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75.28%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西安航空学院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61.64%</w:t>
            </w:r>
          </w:p>
        </w:tc>
      </w:tr>
      <w:tr w:rsidR="002A66AD" w:rsidTr="002A66AD">
        <w:trPr>
          <w:trHeight w:val="29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西安科技大学高新学院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7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2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土木工程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西安石油大学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96.43%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西安工业大学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90.96%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西安工程大学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90.16%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西安培华学院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89.19%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88.37%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西安欧亚学院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88.10%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榆林学院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87.85%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西安交通大学城市学院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85.71%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延安大学西安创新学院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84.44%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陕西理工大学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84.43%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西安科技大学高新学院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82.52%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西安理工大学高科学院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81.48%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西北农林科技大学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81.08%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西安工商学院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80.56%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长安大学兴华学院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79.17%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商洛学院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78.57%</w:t>
            </w:r>
          </w:p>
        </w:tc>
      </w:tr>
      <w:tr w:rsidR="002A66AD" w:rsidTr="002A66AD">
        <w:trPr>
          <w:trHeight w:val="29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西安交通工程学院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7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2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学前教育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西安思源学院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97.24%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西安翻译学院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90.44%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陕西理工大学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83.74%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安康学院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75.49%</w:t>
            </w:r>
          </w:p>
        </w:tc>
      </w:tr>
      <w:tr w:rsidR="002A66AD" w:rsidTr="002A66AD">
        <w:trPr>
          <w:trHeight w:val="322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榆林学院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75.19%</w:t>
            </w:r>
          </w:p>
        </w:tc>
      </w:tr>
    </w:tbl>
    <w:p w:rsidR="002A66AD" w:rsidRDefault="002A66AD" w:rsidP="002A66AD">
      <w:pPr>
        <w:spacing w:line="1" w:lineRule="exact"/>
        <w:rPr>
          <w:rFonts w:ascii="Times New Roman" w:hAnsi="Times New Roman" w:cs="Times New Roman"/>
          <w:color w:val="000000"/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1066"/>
        <w:gridCol w:w="1099"/>
        <w:gridCol w:w="1090"/>
        <w:gridCol w:w="1080"/>
        <w:gridCol w:w="2957"/>
        <w:gridCol w:w="1152"/>
      </w:tblGrid>
      <w:tr w:rsidR="002A66AD" w:rsidTr="002A66AD">
        <w:trPr>
          <w:trHeight w:val="165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专业名称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spacing w:line="273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近三年就 业率低于 全省平均 就业率5 个百分点 的专业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2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在校生人 数超过 8000人的 专业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2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专业布点 数超过全 省高校总 数50%的 专业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学校名称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after="40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2020 年</w:t>
            </w:r>
          </w:p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就业率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4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学前教育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商洛学院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65.91%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西安美术学院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西安培华学院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西安外事学院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西安欧亚学院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陕西国际商贸学院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陕西服装工程学院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西安交通工程学院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延安大学西安创新学院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西安科技大学高新学院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4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通信工程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西安欧亚学院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94.17%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西安交通工程学院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92.31%</w:t>
            </w:r>
          </w:p>
        </w:tc>
      </w:tr>
      <w:tr w:rsidR="002A66AD" w:rsidTr="002A66AD">
        <w:trPr>
          <w:trHeight w:val="31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西安工程大学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87.37%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西安建筑科技大学华清学院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87.16%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陕西理工大学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86.54%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西安工商学院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86.52%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85.71%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82.46%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西安石油大学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79.37%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75.76%</w:t>
            </w:r>
          </w:p>
        </w:tc>
      </w:tr>
      <w:tr w:rsidR="002A66AD" w:rsidTr="002A66AD">
        <w:trPr>
          <w:trHeight w:val="312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宝鸡文理学院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71.74%</w:t>
            </w:r>
          </w:p>
        </w:tc>
      </w:tr>
      <w:tr w:rsidR="002A66AD" w:rsidTr="002A66AD">
        <w:trPr>
          <w:trHeight w:val="30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西安航空学院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31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西安交通大学城市学院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4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音乐学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陕西学前师范学院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93.85%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西安文理学院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90.77%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83.78%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安康学院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82.61%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西安石油大学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79.10%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西安美术学院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73.73%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宝鸡文理学院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72.12%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陕西理工大学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68.87%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咸阳师范学院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66.06%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商洛学院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64.77%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榆林学院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53.33%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西安交通工程学院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336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西北大学现代学院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</w:tbl>
    <w:p w:rsidR="002A66AD" w:rsidRDefault="002A66AD" w:rsidP="002A66AD">
      <w:pPr>
        <w:spacing w:line="1" w:lineRule="exact"/>
        <w:rPr>
          <w:rFonts w:ascii="Times New Roman" w:hAnsi="Times New Roman" w:cs="Times New Roman"/>
          <w:color w:val="000000"/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1070"/>
        <w:gridCol w:w="1099"/>
        <w:gridCol w:w="1090"/>
        <w:gridCol w:w="1080"/>
        <w:gridCol w:w="2957"/>
        <w:gridCol w:w="1152"/>
      </w:tblGrid>
      <w:tr w:rsidR="002A66AD" w:rsidTr="002A66AD">
        <w:trPr>
          <w:trHeight w:val="166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专业名称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spacing w:line="274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近三年就 业率低于 全省平均 就业率5 个百分点 的专业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69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在校生人 数超过 8000人的 专业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1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专业布点 数超过全 省高校总 数50%的 专业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学校名称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after="6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2020 年</w:t>
            </w:r>
          </w:p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就业率</w:t>
            </w:r>
          </w:p>
        </w:tc>
      </w:tr>
      <w:tr w:rsidR="002A66AD" w:rsidTr="002A66AD">
        <w:trPr>
          <w:trHeight w:val="27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法学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长安大学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94.74%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西安培华学院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87.74%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西安工程大学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84.21%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75.44%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陕西理工大学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72.13%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69.49%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陕西师范大学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67.39%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西安科技大学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宝鸡文理学院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61.11%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西安理工大学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60.00%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榆林学院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58.49%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■西安工业大学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56.76%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护理学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西京学院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94.55%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西安翻译学院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93.33%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西安交通大学城市学院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81.03%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商洛学院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78.41%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延安大学西安创新学院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68.87%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西安电子科技大学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安康学院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西安思源学院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9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陕西国际商贸学院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7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音乐表演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西安外事学院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西安文理学院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88.89%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陕西师范大学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71.43%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渭南师范学院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61.33%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西安建筑科技大学华清学院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临床医学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4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劳动与社 会保障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西北政法大学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76.06%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西北农林科技大学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西安医学院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录音艺术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西安电子科技大学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87.50%</w:t>
            </w:r>
          </w:p>
        </w:tc>
      </w:tr>
      <w:tr w:rsidR="002A66AD" w:rsidTr="002A66AD">
        <w:trPr>
          <w:trHeight w:val="288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西北大学现代学院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spacing w:line="274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政治学与 行政学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延安大学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89.74%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西北政法大学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81.40%</w:t>
            </w:r>
          </w:p>
        </w:tc>
      </w:tr>
      <w:tr w:rsidR="002A66AD" w:rsidTr="002A66AD">
        <w:trPr>
          <w:trHeight w:val="293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66AD" w:rsidRDefault="002A66AD"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陕西师范大学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无毕业生</w:t>
            </w:r>
          </w:p>
        </w:tc>
      </w:tr>
      <w:tr w:rsidR="002A66AD" w:rsidTr="002A66AD">
        <w:trPr>
          <w:trHeight w:val="27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中国画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西安交通大学城市学院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53.33%</w:t>
            </w:r>
          </w:p>
        </w:tc>
      </w:tr>
      <w:tr w:rsidR="002A66AD" w:rsidTr="002A66AD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传播学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西安交通大学城市学院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75.76%</w:t>
            </w:r>
          </w:p>
        </w:tc>
      </w:tr>
      <w:tr w:rsidR="002A66AD" w:rsidTr="002A66AD">
        <w:trPr>
          <w:trHeight w:val="2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治安学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6AD" w:rsidRDefault="002A66AD"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西北政法大学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AD" w:rsidRDefault="002A66AD">
            <w:pPr>
              <w:pStyle w:val="Other1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52.38%</w:t>
            </w:r>
          </w:p>
        </w:tc>
      </w:tr>
    </w:tbl>
    <w:p w:rsidR="002A66AD" w:rsidRDefault="002A66AD" w:rsidP="002A66AD">
      <w:pPr>
        <w:pStyle w:val="Tablecaption1"/>
        <w:ind w:left="91"/>
      </w:pPr>
      <w:r>
        <w:rPr>
          <w:rFonts w:hint="eastAsia"/>
        </w:rPr>
        <w:t>注：就业率信息统计时间截至</w:t>
      </w:r>
      <w:r>
        <w:rPr>
          <w:rFonts w:ascii="Times New Roman" w:hAnsi="Times New Roman" w:cs="Times New Roman"/>
        </w:rPr>
        <w:t>2020</w:t>
      </w:r>
      <w:r>
        <w:rPr>
          <w:rFonts w:hint="eastAsia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hint="eastAsia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hint="eastAsia"/>
        </w:rPr>
        <w:t>日。</w:t>
      </w:r>
      <w:r>
        <w:rPr>
          <w:rFonts w:hint="eastAsia"/>
        </w:rPr>
        <w:br w:type="page"/>
      </w:r>
    </w:p>
    <w:p w:rsidR="002A66AD" w:rsidRDefault="002A66AD"/>
    <w:sectPr w:rsidR="002A66AD" w:rsidSect="00B0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6AD"/>
    <w:rsid w:val="000A39A5"/>
    <w:rsid w:val="000F1BF0"/>
    <w:rsid w:val="0010677D"/>
    <w:rsid w:val="001A52E8"/>
    <w:rsid w:val="001E11E1"/>
    <w:rsid w:val="001E45F0"/>
    <w:rsid w:val="002468F1"/>
    <w:rsid w:val="002763F9"/>
    <w:rsid w:val="002A66AD"/>
    <w:rsid w:val="00340552"/>
    <w:rsid w:val="00395747"/>
    <w:rsid w:val="003B5BD3"/>
    <w:rsid w:val="00442059"/>
    <w:rsid w:val="00457D8F"/>
    <w:rsid w:val="00464814"/>
    <w:rsid w:val="004804E1"/>
    <w:rsid w:val="00491FB8"/>
    <w:rsid w:val="00496F0F"/>
    <w:rsid w:val="004D583F"/>
    <w:rsid w:val="004D76A6"/>
    <w:rsid w:val="005253C9"/>
    <w:rsid w:val="005B40D8"/>
    <w:rsid w:val="005B6781"/>
    <w:rsid w:val="005D66AF"/>
    <w:rsid w:val="005D7833"/>
    <w:rsid w:val="005E64C8"/>
    <w:rsid w:val="00646B44"/>
    <w:rsid w:val="006638E6"/>
    <w:rsid w:val="006A6ED6"/>
    <w:rsid w:val="006D57CE"/>
    <w:rsid w:val="006E7CE5"/>
    <w:rsid w:val="00705E27"/>
    <w:rsid w:val="00725449"/>
    <w:rsid w:val="0073426D"/>
    <w:rsid w:val="00763DF8"/>
    <w:rsid w:val="007B195C"/>
    <w:rsid w:val="00824B43"/>
    <w:rsid w:val="008374B9"/>
    <w:rsid w:val="00841F44"/>
    <w:rsid w:val="00896A4F"/>
    <w:rsid w:val="008B22EE"/>
    <w:rsid w:val="0096655A"/>
    <w:rsid w:val="0097537E"/>
    <w:rsid w:val="00A016EB"/>
    <w:rsid w:val="00A81FFB"/>
    <w:rsid w:val="00A972CA"/>
    <w:rsid w:val="00B033F9"/>
    <w:rsid w:val="00B41371"/>
    <w:rsid w:val="00B54438"/>
    <w:rsid w:val="00B60C65"/>
    <w:rsid w:val="00B970DB"/>
    <w:rsid w:val="00C37488"/>
    <w:rsid w:val="00C455A8"/>
    <w:rsid w:val="00C84968"/>
    <w:rsid w:val="00CE1B69"/>
    <w:rsid w:val="00DC71B2"/>
    <w:rsid w:val="00E1167D"/>
    <w:rsid w:val="00E1712C"/>
    <w:rsid w:val="00E62FD9"/>
    <w:rsid w:val="00EC1EE0"/>
    <w:rsid w:val="00F326FD"/>
    <w:rsid w:val="00F71039"/>
    <w:rsid w:val="00F945FD"/>
    <w:rsid w:val="00FA2C69"/>
    <w:rsid w:val="00FA6ABD"/>
    <w:rsid w:val="00FB458E"/>
    <w:rsid w:val="00FC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rsid w:val="002A66AD"/>
    <w:pPr>
      <w:spacing w:line="408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</w:rPr>
  </w:style>
  <w:style w:type="paragraph" w:customStyle="1" w:styleId="Bodytext1">
    <w:name w:val="Body text|1"/>
    <w:basedOn w:val="a"/>
    <w:rsid w:val="002A66AD"/>
    <w:pPr>
      <w:spacing w:line="408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</w:rPr>
  </w:style>
  <w:style w:type="paragraph" w:customStyle="1" w:styleId="Heading21">
    <w:name w:val="Heading #2|1"/>
    <w:basedOn w:val="a"/>
    <w:rsid w:val="002A66AD"/>
    <w:pPr>
      <w:spacing w:after="390"/>
      <w:jc w:val="center"/>
      <w:outlineLvl w:val="1"/>
    </w:pPr>
    <w:rPr>
      <w:rFonts w:ascii="宋体" w:eastAsia="宋体" w:hAnsi="宋体" w:cs="宋体"/>
      <w:color w:val="000000"/>
      <w:kern w:val="0"/>
      <w:sz w:val="44"/>
      <w:szCs w:val="44"/>
    </w:rPr>
  </w:style>
  <w:style w:type="paragraph" w:customStyle="1" w:styleId="Tablecaption1">
    <w:name w:val="Table caption|1"/>
    <w:basedOn w:val="a"/>
    <w:rsid w:val="002A66AD"/>
    <w:pPr>
      <w:jc w:val="left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1342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2021-07-18T03:42:00Z</dcterms:created>
  <dcterms:modified xsi:type="dcterms:W3CDTF">2021-07-18T03:43:00Z</dcterms:modified>
</cp:coreProperties>
</file>