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572" w:rsidRPr="003E2572" w:rsidRDefault="003E2572" w:rsidP="003E2572">
      <w:pPr>
        <w:autoSpaceDE w:val="0"/>
        <w:autoSpaceDN w:val="0"/>
        <w:spacing w:before="64"/>
        <w:ind w:left="108"/>
        <w:jc w:val="left"/>
        <w:rPr>
          <w:rFonts w:ascii="Times New Roman" w:eastAsia="仿宋_GB2312" w:hAnsi="仿宋_GB2312" w:cs="仿宋_GB2312"/>
          <w:kern w:val="0"/>
          <w:sz w:val="32"/>
          <w:szCs w:val="32"/>
        </w:rPr>
      </w:pPr>
      <w:r w:rsidRPr="003E2572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仿宋_GB2312" w:cs="仿宋_GB2312" w:hint="eastAsia"/>
          <w:kern w:val="0"/>
          <w:sz w:val="32"/>
          <w:szCs w:val="32"/>
        </w:rPr>
        <w:t>8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spacing w:before="5"/>
        <w:jc w:val="left"/>
        <w:rPr>
          <w:rFonts w:ascii="Times New Roman" w:eastAsia="仿宋_GB2312" w:hAnsi="仿宋_GB2312" w:cs="仿宋_GB2312"/>
          <w:kern w:val="0"/>
          <w:sz w:val="18"/>
          <w:szCs w:val="18"/>
        </w:rPr>
      </w:pPr>
      <w:r w:rsidRPr="003E2572">
        <w:rPr>
          <w:rFonts w:ascii="Times New Roman" w:eastAsia="仿宋_GB2312" w:hAnsi="仿宋_GB2312" w:cs="仿宋_GB2312"/>
          <w:kern w:val="0"/>
          <w:sz w:val="18"/>
          <w:szCs w:val="18"/>
        </w:rPr>
        <w:t xml:space="preserve"> </w:t>
      </w:r>
    </w:p>
    <w:p w:rsidR="003E2572" w:rsidRPr="003E2572" w:rsidRDefault="003E2572" w:rsidP="003E2572">
      <w:pPr>
        <w:autoSpaceDE w:val="0"/>
        <w:autoSpaceDN w:val="0"/>
        <w:spacing w:line="751" w:lineRule="exact"/>
        <w:ind w:left="548" w:right="713"/>
        <w:jc w:val="center"/>
        <w:outlineLvl w:val="0"/>
        <w:rPr>
          <w:rFonts w:ascii="方正小标宋简体" w:eastAsia="方正小标宋简体" w:hAnsi="宋体" w:cs="宋体"/>
          <w:b/>
          <w:bCs/>
          <w:kern w:val="36"/>
          <w:sz w:val="44"/>
          <w:szCs w:val="44"/>
        </w:rPr>
      </w:pPr>
      <w:bookmarkStart w:id="0" w:name="_GoBack"/>
      <w:r w:rsidRPr="003E2572">
        <w:rPr>
          <w:rFonts w:ascii="方正小标宋简体" w:eastAsia="方正小标宋简体" w:hAnsi="宋体" w:cs="宋体" w:hint="eastAsia"/>
          <w:b/>
          <w:bCs/>
          <w:kern w:val="36"/>
          <w:sz w:val="44"/>
          <w:szCs w:val="44"/>
        </w:rPr>
        <w:t>师范教育专业审核备案流程</w:t>
      </w:r>
    </w:p>
    <w:bookmarkEnd w:id="0"/>
    <w:p w:rsidR="003E2572" w:rsidRPr="003E2572" w:rsidRDefault="003E2572" w:rsidP="003E2572">
      <w:pPr>
        <w:autoSpaceDE w:val="0"/>
        <w:autoSpaceDN w:val="0"/>
        <w:spacing w:before="14"/>
        <w:jc w:val="left"/>
        <w:rPr>
          <w:rFonts w:ascii="方正小标宋简体" w:eastAsia="仿宋_GB2312" w:hAnsi="仿宋_GB2312" w:cs="仿宋_GB2312" w:hint="eastAsia"/>
          <w:kern w:val="0"/>
          <w:sz w:val="42"/>
          <w:szCs w:val="42"/>
        </w:rPr>
      </w:pPr>
      <w:r w:rsidRPr="003E2572">
        <w:rPr>
          <w:rFonts w:ascii="方正小标宋简体" w:eastAsia="仿宋_GB2312" w:hAnsi="仿宋_GB2312" w:cs="仿宋_GB2312" w:hint="eastAsia"/>
          <w:kern w:val="0"/>
          <w:sz w:val="42"/>
          <w:szCs w:val="42"/>
        </w:rPr>
        <w:t xml:space="preserve"> </w:t>
      </w:r>
    </w:p>
    <w:p w:rsidR="003E2572" w:rsidRPr="003E2572" w:rsidRDefault="003E2572" w:rsidP="003E2572">
      <w:pPr>
        <w:autoSpaceDE w:val="0"/>
        <w:autoSpaceDN w:val="0"/>
        <w:ind w:left="751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3E2572">
        <w:rPr>
          <w:rFonts w:ascii="黑体" w:eastAsia="黑体" w:hAnsi="黑体" w:cs="仿宋_GB2312" w:hint="eastAsia"/>
          <w:kern w:val="0"/>
          <w:sz w:val="32"/>
          <w:szCs w:val="32"/>
        </w:rPr>
        <w:t>一、审核条件</w:t>
      </w:r>
    </w:p>
    <w:p w:rsidR="003E2572" w:rsidRPr="003E2572" w:rsidRDefault="003E2572" w:rsidP="003E2572">
      <w:pPr>
        <w:autoSpaceDE w:val="0"/>
        <w:autoSpaceDN w:val="0"/>
        <w:spacing w:before="176" w:line="340" w:lineRule="auto"/>
        <w:ind w:left="108" w:right="271" w:firstLine="63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举办师范教育专业的高校，根据区域经济社会发展情况，会</w:t>
      </w:r>
      <w:r w:rsidRPr="003E2572">
        <w:rPr>
          <w:rFonts w:ascii="仿宋_GB2312" w:eastAsia="仿宋_GB2312" w:hAnsi="宋体" w:cs="宋体" w:hint="eastAsia"/>
          <w:spacing w:val="6"/>
          <w:kern w:val="0"/>
          <w:sz w:val="32"/>
          <w:szCs w:val="32"/>
        </w:rPr>
        <w:t xml:space="preserve">同相关市级教育行政部门结合当地教师队伍实际需求和学校办 </w:t>
      </w:r>
      <w:r w:rsidRPr="003E2572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 xml:space="preserve">学条件，从现有的经教育部审批同意并备案的学前教育、小学教 </w:t>
      </w:r>
      <w:r w:rsidRPr="003E2572">
        <w:rPr>
          <w:rFonts w:ascii="仿宋_GB2312" w:eastAsia="仿宋_GB2312" w:hAnsi="宋体" w:cs="宋体" w:hint="eastAsia"/>
          <w:spacing w:val="-12"/>
          <w:kern w:val="0"/>
          <w:sz w:val="32"/>
          <w:szCs w:val="32"/>
        </w:rPr>
        <w:t>育、中学教育等专业中提出专业设置意见</w:t>
      </w: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（当年拟新增设专业为师范教育类同此办理），向省教育厅申报。</w:t>
      </w:r>
    </w:p>
    <w:p w:rsidR="003E2572" w:rsidRPr="003E2572" w:rsidRDefault="003E2572" w:rsidP="003E2572">
      <w:pPr>
        <w:autoSpaceDE w:val="0"/>
        <w:autoSpaceDN w:val="0"/>
        <w:spacing w:line="409" w:lineRule="exact"/>
        <w:ind w:left="747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3E2572">
        <w:rPr>
          <w:rFonts w:ascii="黑体" w:eastAsia="黑体" w:hAnsi="黑体" w:cs="仿宋_GB2312" w:hint="eastAsia"/>
          <w:kern w:val="0"/>
          <w:sz w:val="32"/>
          <w:szCs w:val="32"/>
        </w:rPr>
        <w:t>二、工作安排</w:t>
      </w:r>
    </w:p>
    <w:p w:rsidR="003E2572" w:rsidRPr="003E2572" w:rsidRDefault="003E2572" w:rsidP="003E2572">
      <w:pPr>
        <w:autoSpaceDE w:val="0"/>
        <w:autoSpaceDN w:val="0"/>
        <w:spacing w:before="178" w:line="340" w:lineRule="auto"/>
        <w:ind w:left="108" w:right="114" w:firstLine="63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（一</w:t>
      </w:r>
      <w:r w:rsidRPr="003E2572">
        <w:rPr>
          <w:rFonts w:ascii="仿宋_GB2312" w:eastAsia="仿宋_GB2312" w:hAnsi="宋体" w:cs="宋体" w:hint="eastAsia"/>
          <w:spacing w:val="-137"/>
          <w:kern w:val="0"/>
          <w:sz w:val="32"/>
          <w:szCs w:val="32"/>
        </w:rPr>
        <w:t>）</w:t>
      </w:r>
      <w:r w:rsidRPr="003E2572">
        <w:rPr>
          <w:rFonts w:ascii="仿宋_GB2312" w:eastAsia="仿宋_GB2312" w:hAnsi="宋体" w:cs="宋体" w:hint="eastAsia"/>
          <w:spacing w:val="-13"/>
          <w:kern w:val="0"/>
          <w:sz w:val="32"/>
          <w:szCs w:val="32"/>
        </w:rPr>
        <w:t>申报材料：新设专业如同时申请设置为师范教育专业， 需提交如下书面材料：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line="409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学校发展规划和专业建设发展的中长期规划。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专业设置为师范教育类的可行性报告及论证材料。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5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专业设置申报表。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6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专业人才培养方案。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6" w:line="340" w:lineRule="auto"/>
        <w:ind w:left="108" w:right="273" w:firstLine="63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spacing w:val="11"/>
          <w:kern w:val="0"/>
          <w:sz w:val="32"/>
          <w:szCs w:val="32"/>
        </w:rPr>
        <w:t xml:space="preserve">专业人才培养所必需的教师队伍和教学辅助人员相关材 </w:t>
      </w:r>
      <w:r w:rsidRPr="003E2572">
        <w:rPr>
          <w:rFonts w:ascii="仿宋_GB2312" w:eastAsia="仿宋_GB2312" w:hAnsi="宋体" w:cs="宋体" w:hint="eastAsia"/>
          <w:spacing w:val="-29"/>
          <w:kern w:val="0"/>
          <w:sz w:val="32"/>
          <w:szCs w:val="32"/>
        </w:rPr>
        <w:t>料</w:t>
      </w: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3E2572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如专业课任课教师配置一览表，需包含教师姓名、年龄、性 别、职称、学历、毕业学校及专业、拟授课程名称等）。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spacing w:val="-2"/>
          <w:kern w:val="0"/>
          <w:sz w:val="32"/>
          <w:szCs w:val="32"/>
        </w:rPr>
        <w:t>专业举办条件</w:t>
      </w: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3E2572">
        <w:rPr>
          <w:rFonts w:ascii="仿宋_GB2312" w:eastAsia="仿宋_GB2312" w:hAnsi="宋体" w:cs="宋体" w:hint="eastAsia"/>
          <w:spacing w:val="-3"/>
          <w:kern w:val="0"/>
          <w:sz w:val="32"/>
          <w:szCs w:val="32"/>
        </w:rPr>
        <w:t>专业开办经费、教室、专业实验室及实验</w:t>
      </w:r>
    </w:p>
    <w:p w:rsidR="003E2572" w:rsidRPr="003E2572" w:rsidRDefault="003E2572" w:rsidP="003E2572">
      <w:pPr>
        <w:autoSpaceDE w:val="0"/>
        <w:autoSpaceDN w:val="0"/>
        <w:spacing w:before="6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3E2572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3E2572" w:rsidRPr="003E2572" w:rsidRDefault="003E2572" w:rsidP="003E2572">
      <w:pPr>
        <w:autoSpaceDE w:val="0"/>
        <w:autoSpaceDN w:val="0"/>
        <w:spacing w:before="62"/>
        <w:ind w:right="266"/>
        <w:jc w:val="right"/>
        <w:rPr>
          <w:rFonts w:ascii="宋体" w:eastAsia="仿宋_GB2312" w:hAnsi="宋体" w:cs="仿宋_GB2312" w:hint="eastAsia"/>
          <w:kern w:val="0"/>
          <w:sz w:val="28"/>
          <w:szCs w:val="28"/>
        </w:rPr>
      </w:pPr>
      <w:r w:rsidRPr="003E2572">
        <w:rPr>
          <w:rFonts w:ascii="宋体" w:eastAsia="仿宋_GB2312" w:hAnsi="宋体" w:cs="仿宋_GB2312" w:hint="eastAsia"/>
          <w:kern w:val="0"/>
          <w:sz w:val="28"/>
          <w:szCs w:val="28"/>
        </w:rPr>
        <w:t>—</w:t>
      </w:r>
      <w:r w:rsidRPr="003E2572">
        <w:rPr>
          <w:rFonts w:ascii="宋体" w:eastAsia="仿宋_GB2312" w:hAnsi="宋体" w:cs="仿宋_GB2312" w:hint="eastAsia"/>
          <w:kern w:val="0"/>
          <w:sz w:val="28"/>
          <w:szCs w:val="28"/>
        </w:rPr>
        <w:t xml:space="preserve"> 11 </w:t>
      </w:r>
      <w:r w:rsidRPr="003E2572">
        <w:rPr>
          <w:rFonts w:ascii="宋体" w:eastAsia="仿宋_GB2312" w:hAnsi="宋体" w:cs="仿宋_GB2312" w:hint="eastAsia"/>
          <w:kern w:val="0"/>
          <w:sz w:val="28"/>
          <w:szCs w:val="28"/>
        </w:rPr>
        <w:t>—</w:t>
      </w:r>
    </w:p>
    <w:p w:rsidR="003E2572" w:rsidRPr="003E2572" w:rsidRDefault="003E2572" w:rsidP="003E2572">
      <w:pPr>
        <w:widowControl/>
        <w:jc w:val="left"/>
        <w:rPr>
          <w:rFonts w:ascii="宋体" w:eastAsia="仿宋_GB2312" w:hAnsi="仿宋_GB2312" w:cs="仿宋_GB2312"/>
          <w:kern w:val="0"/>
          <w:sz w:val="20"/>
          <w:szCs w:val="20"/>
        </w:rPr>
        <w:sectPr w:rsidR="003E2572" w:rsidRPr="003E2572">
          <w:pgSz w:w="11910" w:h="16840"/>
          <w:pgMar w:top="1580" w:right="1200" w:bottom="280" w:left="1480" w:header="720" w:footer="720" w:gutter="0"/>
          <w:cols w:space="720"/>
        </w:sectPr>
      </w:pPr>
    </w:p>
    <w:p w:rsidR="003E2572" w:rsidRPr="003E2572" w:rsidRDefault="003E2572" w:rsidP="003E2572">
      <w:pPr>
        <w:autoSpaceDE w:val="0"/>
        <w:autoSpaceDN w:val="0"/>
        <w:jc w:val="left"/>
        <w:rPr>
          <w:rFonts w:ascii="宋体" w:eastAsia="仿宋_GB2312" w:hAnsi="仿宋_GB2312" w:cs="仿宋_GB2312" w:hint="eastAsia"/>
          <w:kern w:val="0"/>
          <w:sz w:val="20"/>
          <w:szCs w:val="20"/>
        </w:rPr>
      </w:pPr>
      <w:r w:rsidRPr="003E2572">
        <w:rPr>
          <w:rFonts w:ascii="宋体" w:eastAsia="仿宋_GB2312" w:hAnsi="仿宋_GB2312" w:cs="仿宋_GB2312" w:hint="eastAsia"/>
          <w:kern w:val="0"/>
          <w:sz w:val="20"/>
          <w:szCs w:val="20"/>
        </w:rPr>
        <w:lastRenderedPageBreak/>
        <w:t xml:space="preserve"> </w:t>
      </w:r>
    </w:p>
    <w:p w:rsidR="003E2572" w:rsidRPr="003E2572" w:rsidRDefault="003E2572" w:rsidP="003E2572">
      <w:pPr>
        <w:autoSpaceDE w:val="0"/>
        <w:autoSpaceDN w:val="0"/>
        <w:spacing w:before="12"/>
        <w:jc w:val="left"/>
        <w:rPr>
          <w:rFonts w:ascii="宋体" w:eastAsia="仿宋_GB2312" w:hAnsi="仿宋_GB2312" w:cs="仿宋_GB2312" w:hint="eastAsia"/>
          <w:kern w:val="0"/>
          <w:sz w:val="14"/>
          <w:szCs w:val="14"/>
        </w:rPr>
      </w:pPr>
      <w:r w:rsidRPr="003E2572">
        <w:rPr>
          <w:rFonts w:ascii="宋体" w:eastAsia="仿宋_GB2312" w:hAnsi="仿宋_GB2312" w:cs="仿宋_GB2312" w:hint="eastAsia"/>
          <w:kern w:val="0"/>
          <w:sz w:val="14"/>
          <w:szCs w:val="14"/>
        </w:rPr>
        <w:t xml:space="preserve"> </w:t>
      </w:r>
    </w:p>
    <w:p w:rsidR="003E2572" w:rsidRPr="003E2572" w:rsidRDefault="003E2572" w:rsidP="003E2572">
      <w:pPr>
        <w:autoSpaceDE w:val="0"/>
        <w:autoSpaceDN w:val="0"/>
        <w:spacing w:before="54" w:line="340" w:lineRule="auto"/>
        <w:ind w:left="108" w:right="27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>开出率、教学仪器设备、图书资料、实习基地、学生宿舍等</w:t>
      </w:r>
      <w:r w:rsidRPr="003E2572">
        <w:rPr>
          <w:rFonts w:ascii="仿宋_GB2312" w:eastAsia="仿宋_GB2312" w:hAnsi="宋体" w:cs="宋体" w:hint="eastAsia"/>
          <w:spacing w:val="-22"/>
          <w:kern w:val="0"/>
          <w:sz w:val="32"/>
          <w:szCs w:val="32"/>
        </w:rPr>
        <w:t>）</w:t>
      </w: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的 落实情况报告。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相关市级教育行政部门意见（非必要）。</w:t>
      </w:r>
    </w:p>
    <w:p w:rsidR="003E2572" w:rsidRPr="003E2572" w:rsidRDefault="003E2572" w:rsidP="003E2572">
      <w:pPr>
        <w:numPr>
          <w:ilvl w:val="0"/>
          <w:numId w:val="1"/>
        </w:numPr>
        <w:autoSpaceDE w:val="0"/>
        <w:autoSpaceDN w:val="0"/>
        <w:spacing w:before="176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其他相关材料。</w:t>
      </w:r>
    </w:p>
    <w:p w:rsidR="003E2572" w:rsidRPr="003E2572" w:rsidRDefault="003E2572" w:rsidP="003E2572">
      <w:pPr>
        <w:autoSpaceDE w:val="0"/>
        <w:autoSpaceDN w:val="0"/>
        <w:spacing w:before="175" w:line="340" w:lineRule="auto"/>
        <w:ind w:left="108" w:right="273" w:firstLine="63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（二</w:t>
      </w:r>
      <w:r w:rsidRPr="003E2572">
        <w:rPr>
          <w:rFonts w:ascii="仿宋_GB2312" w:eastAsia="仿宋_GB2312" w:hAnsi="宋体" w:cs="宋体" w:hint="eastAsia"/>
          <w:spacing w:val="-58"/>
          <w:kern w:val="0"/>
          <w:sz w:val="32"/>
          <w:szCs w:val="32"/>
        </w:rPr>
        <w:t>）</w:t>
      </w:r>
      <w:r w:rsidRPr="003E2572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 xml:space="preserve">考察评议。省教育厅教师工作处组织专家对高校申报 </w:t>
      </w:r>
      <w:r w:rsidRPr="003E2572">
        <w:rPr>
          <w:rFonts w:ascii="仿宋_GB2312" w:eastAsia="仿宋_GB2312" w:hAnsi="宋体" w:cs="宋体" w:hint="eastAsia"/>
          <w:spacing w:val="-24"/>
          <w:kern w:val="0"/>
          <w:sz w:val="32"/>
          <w:szCs w:val="32"/>
        </w:rPr>
        <w:t>备案</w:t>
      </w: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（含新设专业</w:t>
      </w:r>
      <w:r w:rsidRPr="003E2572">
        <w:rPr>
          <w:rFonts w:ascii="仿宋_GB2312" w:eastAsia="仿宋_GB2312" w:hAnsi="宋体" w:cs="宋体" w:hint="eastAsia"/>
          <w:spacing w:val="-36"/>
          <w:kern w:val="0"/>
          <w:sz w:val="32"/>
          <w:szCs w:val="32"/>
        </w:rPr>
        <w:t>）</w:t>
      </w:r>
      <w:r w:rsidRPr="003E2572">
        <w:rPr>
          <w:rFonts w:ascii="仿宋_GB2312" w:eastAsia="仿宋_GB2312" w:hAnsi="宋体" w:cs="宋体" w:hint="eastAsia"/>
          <w:spacing w:val="-3"/>
          <w:kern w:val="0"/>
          <w:sz w:val="32"/>
          <w:szCs w:val="32"/>
        </w:rPr>
        <w:t xml:space="preserve">的师范教育专业进行现场考察和评议。新设 </w:t>
      </w:r>
      <w:r w:rsidRPr="003E2572">
        <w:rPr>
          <w:rFonts w:ascii="仿宋_GB2312" w:eastAsia="仿宋_GB2312" w:hAnsi="宋体" w:cs="宋体" w:hint="eastAsia"/>
          <w:spacing w:val="6"/>
          <w:kern w:val="0"/>
          <w:sz w:val="32"/>
          <w:szCs w:val="32"/>
        </w:rPr>
        <w:t>师范教育专业审核结果随普通高等学校本科专业备案和审批结 果一并发布。</w:t>
      </w:r>
    </w:p>
    <w:p w:rsidR="003E2572" w:rsidRPr="003E2572" w:rsidRDefault="003E2572" w:rsidP="003E2572">
      <w:pPr>
        <w:autoSpaceDE w:val="0"/>
        <w:autoSpaceDN w:val="0"/>
        <w:spacing w:line="410" w:lineRule="exact"/>
        <w:ind w:left="747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3E2572">
        <w:rPr>
          <w:rFonts w:ascii="黑体" w:eastAsia="黑体" w:hAnsi="黑体" w:cs="仿宋_GB2312" w:hint="eastAsia"/>
          <w:kern w:val="0"/>
          <w:sz w:val="32"/>
          <w:szCs w:val="32"/>
        </w:rPr>
        <w:t>三、受理时间</w:t>
      </w:r>
    </w:p>
    <w:p w:rsidR="003E2572" w:rsidRPr="003E2572" w:rsidRDefault="003E2572" w:rsidP="003E2572">
      <w:pPr>
        <w:autoSpaceDE w:val="0"/>
        <w:autoSpaceDN w:val="0"/>
        <w:spacing w:before="176" w:line="340" w:lineRule="auto"/>
        <w:ind w:left="108" w:right="273" w:firstLine="63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>师范教育专业审核备案工作每年集中进行一次，具体时间由</w:t>
      </w:r>
      <w:r w:rsidRPr="003E2572">
        <w:rPr>
          <w:rFonts w:ascii="仿宋_GB2312" w:eastAsia="仿宋_GB2312" w:hAnsi="宋体" w:cs="宋体" w:hint="eastAsia"/>
          <w:spacing w:val="-13"/>
          <w:kern w:val="0"/>
          <w:sz w:val="32"/>
          <w:szCs w:val="32"/>
        </w:rPr>
        <w:t>教师处统一安排，材料报送时间及现场考察评议时间由教师处另 行通知。</w:t>
      </w:r>
    </w:p>
    <w:p w:rsidR="003E2572" w:rsidRPr="003E2572" w:rsidRDefault="003E2572" w:rsidP="003E2572">
      <w:pPr>
        <w:autoSpaceDE w:val="0"/>
        <w:autoSpaceDN w:val="0"/>
        <w:ind w:left="747"/>
        <w:rPr>
          <w:rFonts w:ascii="Times New Roman" w:eastAsia="仿宋_GB2312" w:hAnsi="仿宋_GB2312" w:cs="仿宋_GB2312" w:hint="eastAsia"/>
          <w:kern w:val="0"/>
          <w:sz w:val="32"/>
          <w:szCs w:val="32"/>
        </w:rPr>
      </w:pPr>
      <w:r w:rsidRPr="003E2572">
        <w:rPr>
          <w:rFonts w:ascii="仿宋_GB2312" w:eastAsia="仿宋_GB2312" w:hAnsi="宋体" w:cs="宋体" w:hint="eastAsia"/>
          <w:kern w:val="0"/>
          <w:sz w:val="32"/>
          <w:szCs w:val="32"/>
        </w:rPr>
        <w:t>省教育厅教师工作处：周淼、续彦君 电话：</w:t>
      </w:r>
      <w:r w:rsidRPr="003E2572">
        <w:rPr>
          <w:rFonts w:ascii="Times New Roman" w:eastAsia="仿宋_GB2312" w:hAnsi="仿宋_GB2312" w:cs="仿宋_GB2312"/>
          <w:kern w:val="0"/>
          <w:sz w:val="32"/>
          <w:szCs w:val="32"/>
        </w:rPr>
        <w:t>029-88668696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3E2572" w:rsidRPr="003E2572" w:rsidRDefault="003E2572" w:rsidP="003E2572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3E2572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8831F2" w:rsidRPr="003E2572" w:rsidRDefault="008831F2"/>
    <w:sectPr w:rsidR="008831F2" w:rsidRPr="003E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3AB3"/>
    <w:multiLevelType w:val="multilevel"/>
    <w:tmpl w:val="26BC7F1C"/>
    <w:lvl w:ilvl="0">
      <w:start w:val="1"/>
      <w:numFmt w:val="decimal"/>
      <w:lvlText w:val="%1."/>
      <w:lvlJc w:val="left"/>
      <w:pPr>
        <w:ind w:left="988" w:hanging="242"/>
      </w:pPr>
      <w:rPr>
        <w:rFonts w:ascii="Times New Roman" w:hAnsi="Times New Roman" w:cs="Times New Roman" w:hint="default"/>
        <w:spacing w:val="-1"/>
        <w:sz w:val="30"/>
        <w:szCs w:val="30"/>
      </w:rPr>
    </w:lvl>
    <w:lvl w:ilvl="1">
      <w:numFmt w:val="bullet"/>
      <w:lvlText w:val="•"/>
      <w:lvlJc w:val="left"/>
      <w:pPr>
        <w:ind w:left="1804" w:hanging="242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629" w:hanging="242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453" w:hanging="242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278" w:hanging="242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103" w:hanging="242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927" w:hanging="242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6752" w:hanging="242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7576" w:hanging="242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572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2572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2020-07-12T09:16:00Z</dcterms:created>
  <dcterms:modified xsi:type="dcterms:W3CDTF">2020-07-12T09:16:00Z</dcterms:modified>
</cp:coreProperties>
</file>