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A3" w:rsidRDefault="002414A3">
      <w:r>
        <w:rPr>
          <w:rFonts w:hint="eastAsia"/>
        </w:rPr>
        <w:t>附件</w:t>
      </w:r>
      <w:r>
        <w:rPr>
          <w:rFonts w:hint="eastAsia"/>
        </w:rPr>
        <w:t>6</w:t>
      </w:r>
      <w:r>
        <w:rPr>
          <w:rFonts w:hint="eastAsia"/>
        </w:rPr>
        <w:t>：</w:t>
      </w:r>
      <w:bookmarkStart w:id="0" w:name="_GoBack"/>
      <w:bookmarkEnd w:id="0"/>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414A3" w:rsidRPr="002414A3" w:rsidTr="002414A3">
        <w:trPr>
          <w:trHeight w:val="450"/>
          <w:tblCellSpacing w:w="0" w:type="dxa"/>
          <w:jc w:val="center"/>
        </w:trPr>
        <w:tc>
          <w:tcPr>
            <w:tcW w:w="0" w:type="auto"/>
            <w:vAlign w:val="center"/>
            <w:hideMark/>
          </w:tcPr>
          <w:p w:rsidR="002414A3" w:rsidRPr="002414A3" w:rsidRDefault="002414A3" w:rsidP="002414A3">
            <w:pPr>
              <w:widowControl/>
              <w:spacing w:before="100" w:beforeAutospacing="1" w:after="100" w:afterAutospacing="1" w:line="594" w:lineRule="atLeast"/>
              <w:jc w:val="center"/>
              <w:outlineLvl w:val="0"/>
              <w:rPr>
                <w:rFonts w:ascii="微软雅黑" w:eastAsia="微软雅黑" w:hAnsi="微软雅黑" w:cs="宋体"/>
                <w:b/>
                <w:bCs/>
                <w:color w:val="2F2F2E"/>
                <w:kern w:val="36"/>
                <w:sz w:val="33"/>
                <w:szCs w:val="33"/>
              </w:rPr>
            </w:pPr>
            <w:r w:rsidRPr="002414A3">
              <w:rPr>
                <w:rFonts w:ascii="微软雅黑" w:eastAsia="微软雅黑" w:hAnsi="微软雅黑" w:cs="宋体" w:hint="eastAsia"/>
                <w:b/>
                <w:bCs/>
                <w:color w:val="2F2F2E"/>
                <w:kern w:val="36"/>
                <w:sz w:val="33"/>
                <w:szCs w:val="33"/>
              </w:rPr>
              <w:t>陕西省教育厅办公室关于开展第十二届陕西省普通本科高等学校教学名师奖评选表彰工作的通知</w:t>
            </w:r>
          </w:p>
        </w:tc>
      </w:tr>
      <w:tr w:rsidR="002414A3" w:rsidRPr="002414A3" w:rsidTr="002414A3">
        <w:trPr>
          <w:trHeight w:val="600"/>
          <w:tblCellSpacing w:w="0" w:type="dxa"/>
          <w:jc w:val="center"/>
        </w:trPr>
        <w:tc>
          <w:tcPr>
            <w:tcW w:w="0" w:type="auto"/>
            <w:vAlign w:val="center"/>
            <w:hideMark/>
          </w:tcPr>
          <w:tbl>
            <w:tblPr>
              <w:tblW w:w="9600" w:type="dxa"/>
              <w:jc w:val="center"/>
              <w:tblCellSpacing w:w="15" w:type="dxa"/>
              <w:tblBorders>
                <w:top w:val="single" w:sz="6" w:space="0" w:color="DADADA"/>
                <w:left w:val="single" w:sz="6" w:space="0" w:color="DADADA"/>
                <w:bottom w:val="single" w:sz="6" w:space="0" w:color="DADADA"/>
                <w:right w:val="single" w:sz="6" w:space="0" w:color="DADADA"/>
              </w:tblBorders>
              <w:shd w:val="clear" w:color="auto" w:fill="F7F7F7"/>
              <w:tblCellMar>
                <w:top w:w="60" w:type="dxa"/>
                <w:left w:w="60" w:type="dxa"/>
                <w:bottom w:w="60" w:type="dxa"/>
                <w:right w:w="60" w:type="dxa"/>
              </w:tblCellMar>
              <w:tblLook w:val="04A0" w:firstRow="1" w:lastRow="0" w:firstColumn="1" w:lastColumn="0" w:noHBand="0" w:noVBand="1"/>
            </w:tblPr>
            <w:tblGrid>
              <w:gridCol w:w="1264"/>
              <w:gridCol w:w="4740"/>
              <w:gridCol w:w="1124"/>
              <w:gridCol w:w="2472"/>
            </w:tblGrid>
            <w:tr w:rsidR="002414A3" w:rsidRPr="002414A3">
              <w:trPr>
                <w:trHeight w:val="270"/>
                <w:tblCellSpacing w:w="15" w:type="dxa"/>
                <w:jc w:val="center"/>
              </w:trPr>
              <w:tc>
                <w:tcPr>
                  <w:tcW w:w="1200" w:type="dxa"/>
                  <w:shd w:val="clear" w:color="auto" w:fill="F7F7F7"/>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480"/>
                    <w:gridCol w:w="482"/>
                  </w:tblGrid>
                  <w:tr w:rsidR="002414A3" w:rsidRPr="002414A3">
                    <w:trPr>
                      <w:tblCellSpacing w:w="0" w:type="dxa"/>
                      <w:jc w:val="right"/>
                    </w:trPr>
                    <w:tc>
                      <w:tcPr>
                        <w:tcW w:w="480" w:type="dxa"/>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b/>
                            <w:bCs/>
                            <w:kern w:val="0"/>
                            <w:sz w:val="24"/>
                            <w:szCs w:val="24"/>
                          </w:rPr>
                          <w:t>标</w:t>
                        </w:r>
                      </w:p>
                    </w:tc>
                    <w:tc>
                      <w:tcPr>
                        <w:tcW w:w="480" w:type="dxa"/>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题：</w:t>
                        </w:r>
                      </w:p>
                    </w:tc>
                  </w:tr>
                </w:tbl>
                <w:p w:rsidR="002414A3" w:rsidRPr="002414A3" w:rsidRDefault="002414A3" w:rsidP="002414A3">
                  <w:pPr>
                    <w:widowControl/>
                    <w:jc w:val="right"/>
                    <w:rPr>
                      <w:rFonts w:ascii="Verdana" w:eastAsia="宋体" w:hAnsi="Verdana" w:cs="宋体"/>
                      <w:kern w:val="0"/>
                      <w:sz w:val="24"/>
                      <w:szCs w:val="24"/>
                    </w:rPr>
                  </w:pPr>
                </w:p>
              </w:tc>
              <w:tc>
                <w:tcPr>
                  <w:tcW w:w="0" w:type="auto"/>
                  <w:gridSpan w:val="3"/>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陕西省教育厅办公室关于开展第十二届陕西省普通本科高等学校教学名师奖评选表彰工作的通知</w:t>
                  </w:r>
                </w:p>
              </w:tc>
            </w:tr>
            <w:tr w:rsidR="002414A3" w:rsidRPr="002414A3">
              <w:trPr>
                <w:trHeight w:val="270"/>
                <w:tblCellSpacing w:w="15" w:type="dxa"/>
                <w:jc w:val="center"/>
              </w:trPr>
              <w:tc>
                <w:tcPr>
                  <w:tcW w:w="1200" w:type="dxa"/>
                  <w:shd w:val="clear" w:color="auto" w:fill="F7F7F7"/>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285"/>
                    <w:gridCol w:w="285"/>
                    <w:gridCol w:w="482"/>
                  </w:tblGrid>
                  <w:tr w:rsidR="002414A3" w:rsidRPr="002414A3">
                    <w:trPr>
                      <w:tblCellSpacing w:w="0" w:type="dxa"/>
                      <w:jc w:val="right"/>
                    </w:trPr>
                    <w:tc>
                      <w:tcPr>
                        <w:tcW w:w="285" w:type="dxa"/>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b/>
                            <w:bCs/>
                            <w:kern w:val="0"/>
                            <w:sz w:val="24"/>
                            <w:szCs w:val="24"/>
                          </w:rPr>
                          <w:t>索</w:t>
                        </w:r>
                      </w:p>
                    </w:tc>
                    <w:tc>
                      <w:tcPr>
                        <w:tcW w:w="285" w:type="dxa"/>
                        <w:vAlign w:val="center"/>
                        <w:hideMark/>
                      </w:tcPr>
                      <w:p w:rsidR="002414A3" w:rsidRPr="002414A3" w:rsidRDefault="002414A3" w:rsidP="002414A3">
                        <w:pPr>
                          <w:widowControl/>
                          <w:jc w:val="center"/>
                          <w:rPr>
                            <w:rFonts w:ascii="Verdana" w:eastAsia="宋体" w:hAnsi="Verdana" w:cs="宋体"/>
                            <w:kern w:val="0"/>
                            <w:sz w:val="24"/>
                            <w:szCs w:val="24"/>
                          </w:rPr>
                        </w:pPr>
                        <w:r w:rsidRPr="002414A3">
                          <w:rPr>
                            <w:rFonts w:ascii="Verdana" w:eastAsia="宋体" w:hAnsi="Verdana" w:cs="宋体"/>
                            <w:b/>
                            <w:bCs/>
                            <w:kern w:val="0"/>
                            <w:sz w:val="24"/>
                            <w:szCs w:val="24"/>
                          </w:rPr>
                          <w:t>引</w:t>
                        </w:r>
                      </w:p>
                    </w:tc>
                    <w:tc>
                      <w:tcPr>
                        <w:tcW w:w="285" w:type="dxa"/>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号：</w:t>
                        </w:r>
                      </w:p>
                    </w:tc>
                  </w:tr>
                </w:tbl>
                <w:p w:rsidR="002414A3" w:rsidRPr="002414A3" w:rsidRDefault="002414A3" w:rsidP="002414A3">
                  <w:pPr>
                    <w:widowControl/>
                    <w:jc w:val="right"/>
                    <w:rPr>
                      <w:rFonts w:ascii="Verdana" w:eastAsia="宋体" w:hAnsi="Verdana" w:cs="宋体"/>
                      <w:kern w:val="0"/>
                      <w:sz w:val="24"/>
                      <w:szCs w:val="24"/>
                    </w:rPr>
                  </w:pPr>
                </w:p>
              </w:tc>
              <w:tc>
                <w:tcPr>
                  <w:tcW w:w="4500" w:type="dxa"/>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11610000741297059L/2020-132</w:t>
                  </w:r>
                </w:p>
              </w:tc>
              <w:tc>
                <w:tcPr>
                  <w:tcW w:w="1350" w:type="dxa"/>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发文字号：</w:t>
                  </w:r>
                </w:p>
              </w:tc>
              <w:tc>
                <w:tcPr>
                  <w:tcW w:w="2550" w:type="dxa"/>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陕教高办〔</w:t>
                  </w:r>
                  <w:r w:rsidRPr="002414A3">
                    <w:rPr>
                      <w:rFonts w:ascii="Verdana" w:eastAsia="宋体" w:hAnsi="Verdana" w:cs="宋体"/>
                      <w:kern w:val="0"/>
                      <w:sz w:val="24"/>
                      <w:szCs w:val="24"/>
                    </w:rPr>
                    <w:t>2020</w:t>
                  </w:r>
                  <w:r w:rsidRPr="002414A3">
                    <w:rPr>
                      <w:rFonts w:ascii="Verdana" w:eastAsia="宋体" w:hAnsi="Verdana" w:cs="宋体"/>
                      <w:kern w:val="0"/>
                      <w:sz w:val="24"/>
                      <w:szCs w:val="24"/>
                    </w:rPr>
                    <w:t>〕</w:t>
                  </w:r>
                  <w:r w:rsidRPr="002414A3">
                    <w:rPr>
                      <w:rFonts w:ascii="Verdana" w:eastAsia="宋体" w:hAnsi="Verdana" w:cs="宋体"/>
                      <w:kern w:val="0"/>
                      <w:sz w:val="24"/>
                      <w:szCs w:val="24"/>
                    </w:rPr>
                    <w:t>21</w:t>
                  </w:r>
                  <w:r w:rsidRPr="002414A3">
                    <w:rPr>
                      <w:rFonts w:ascii="Verdana" w:eastAsia="宋体" w:hAnsi="Verdana" w:cs="宋体"/>
                      <w:kern w:val="0"/>
                      <w:sz w:val="24"/>
                      <w:szCs w:val="24"/>
                    </w:rPr>
                    <w:t>号</w:t>
                  </w:r>
                </w:p>
              </w:tc>
            </w:tr>
            <w:tr w:rsidR="002414A3" w:rsidRPr="002414A3">
              <w:trPr>
                <w:trHeight w:val="330"/>
                <w:tblCellSpacing w:w="15" w:type="dxa"/>
                <w:jc w:val="center"/>
              </w:trPr>
              <w:tc>
                <w:tcPr>
                  <w:tcW w:w="0" w:type="auto"/>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发布机构：</w:t>
                  </w:r>
                </w:p>
              </w:tc>
              <w:tc>
                <w:tcPr>
                  <w:tcW w:w="0" w:type="auto"/>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陕西省教育厅办公室</w:t>
                  </w:r>
                </w:p>
              </w:tc>
              <w:tc>
                <w:tcPr>
                  <w:tcW w:w="0" w:type="auto"/>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公文时效：</w:t>
                  </w:r>
                </w:p>
              </w:tc>
              <w:tc>
                <w:tcPr>
                  <w:tcW w:w="0" w:type="auto"/>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有效</w:t>
                  </w:r>
                </w:p>
              </w:tc>
            </w:tr>
            <w:tr w:rsidR="002414A3" w:rsidRPr="002414A3">
              <w:trPr>
                <w:trHeight w:val="270"/>
                <w:tblCellSpacing w:w="15" w:type="dxa"/>
                <w:jc w:val="center"/>
              </w:trPr>
              <w:tc>
                <w:tcPr>
                  <w:tcW w:w="0" w:type="auto"/>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成文日期：</w:t>
                  </w:r>
                </w:p>
              </w:tc>
              <w:tc>
                <w:tcPr>
                  <w:tcW w:w="0" w:type="auto"/>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2020-9-23</w:t>
                  </w:r>
                </w:p>
              </w:tc>
              <w:tc>
                <w:tcPr>
                  <w:tcW w:w="0" w:type="auto"/>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发布日期：</w:t>
                  </w:r>
                </w:p>
              </w:tc>
              <w:tc>
                <w:tcPr>
                  <w:tcW w:w="0" w:type="auto"/>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2020-09-24 10:14:31</w:t>
                  </w:r>
                </w:p>
              </w:tc>
            </w:tr>
            <w:tr w:rsidR="002414A3" w:rsidRPr="002414A3">
              <w:trPr>
                <w:trHeight w:val="270"/>
                <w:tblCellSpacing w:w="15" w:type="dxa"/>
                <w:jc w:val="center"/>
              </w:trPr>
              <w:tc>
                <w:tcPr>
                  <w:tcW w:w="0" w:type="auto"/>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类　　别：</w:t>
                  </w:r>
                </w:p>
              </w:tc>
              <w:tc>
                <w:tcPr>
                  <w:tcW w:w="0" w:type="auto"/>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高等教育</w:t>
                  </w:r>
                </w:p>
              </w:tc>
              <w:tc>
                <w:tcPr>
                  <w:tcW w:w="0" w:type="auto"/>
                  <w:shd w:val="clear" w:color="auto" w:fill="F7F7F7"/>
                  <w:vAlign w:val="center"/>
                  <w:hideMark/>
                </w:tcPr>
                <w:p w:rsidR="002414A3" w:rsidRPr="002414A3" w:rsidRDefault="002414A3" w:rsidP="002414A3">
                  <w:pPr>
                    <w:widowControl/>
                    <w:jc w:val="right"/>
                    <w:rPr>
                      <w:rFonts w:ascii="Verdana" w:eastAsia="宋体" w:hAnsi="Verdana" w:cs="宋体"/>
                      <w:kern w:val="0"/>
                      <w:sz w:val="24"/>
                      <w:szCs w:val="24"/>
                    </w:rPr>
                  </w:pPr>
                  <w:r w:rsidRPr="002414A3">
                    <w:rPr>
                      <w:rFonts w:ascii="Verdana" w:eastAsia="宋体" w:hAnsi="Verdana" w:cs="宋体"/>
                      <w:b/>
                      <w:bCs/>
                      <w:kern w:val="0"/>
                      <w:sz w:val="24"/>
                      <w:szCs w:val="24"/>
                    </w:rPr>
                    <w:t>浏览次数：</w:t>
                  </w:r>
                </w:p>
              </w:tc>
              <w:tc>
                <w:tcPr>
                  <w:tcW w:w="0" w:type="auto"/>
                  <w:shd w:val="clear" w:color="auto" w:fill="F7F7F7"/>
                  <w:vAlign w:val="center"/>
                  <w:hideMark/>
                </w:tcPr>
                <w:p w:rsidR="002414A3" w:rsidRPr="002414A3" w:rsidRDefault="002414A3" w:rsidP="002414A3">
                  <w:pPr>
                    <w:widowControl/>
                    <w:jc w:val="left"/>
                    <w:rPr>
                      <w:rFonts w:ascii="Verdana" w:eastAsia="宋体" w:hAnsi="Verdana" w:cs="宋体"/>
                      <w:kern w:val="0"/>
                      <w:sz w:val="24"/>
                      <w:szCs w:val="24"/>
                    </w:rPr>
                  </w:pPr>
                  <w:r w:rsidRPr="002414A3">
                    <w:rPr>
                      <w:rFonts w:ascii="Verdana" w:eastAsia="宋体" w:hAnsi="Verdana" w:cs="宋体"/>
                      <w:kern w:val="0"/>
                      <w:sz w:val="24"/>
                      <w:szCs w:val="24"/>
                    </w:rPr>
                    <w:t>172</w:t>
                  </w:r>
                </w:p>
              </w:tc>
            </w:tr>
          </w:tbl>
          <w:p w:rsidR="002414A3" w:rsidRPr="002414A3" w:rsidRDefault="002414A3" w:rsidP="002414A3">
            <w:pPr>
              <w:widowControl/>
              <w:jc w:val="center"/>
              <w:rPr>
                <w:rFonts w:ascii="Verdana" w:eastAsia="宋体" w:hAnsi="Verdana" w:cs="宋体"/>
                <w:color w:val="4E4E4E"/>
                <w:kern w:val="0"/>
                <w:sz w:val="18"/>
                <w:szCs w:val="18"/>
              </w:rPr>
            </w:pPr>
          </w:p>
        </w:tc>
      </w:tr>
      <w:tr w:rsidR="002414A3" w:rsidRPr="002414A3" w:rsidTr="002414A3">
        <w:trPr>
          <w:trHeight w:val="300"/>
          <w:tblCellSpacing w:w="0" w:type="dxa"/>
          <w:jc w:val="center"/>
        </w:trPr>
        <w:tc>
          <w:tcPr>
            <w:tcW w:w="0" w:type="auto"/>
            <w:vAlign w:val="center"/>
            <w:hideMark/>
          </w:tcPr>
          <w:p w:rsidR="002414A3" w:rsidRPr="002414A3" w:rsidRDefault="002414A3" w:rsidP="002414A3">
            <w:pPr>
              <w:widowControl/>
              <w:jc w:val="center"/>
              <w:rPr>
                <w:rFonts w:ascii="Verdana" w:eastAsia="宋体" w:hAnsi="Verdana" w:cs="宋体"/>
                <w:color w:val="4E4E4E"/>
                <w:kern w:val="0"/>
                <w:sz w:val="18"/>
                <w:szCs w:val="18"/>
              </w:rPr>
            </w:pPr>
          </w:p>
        </w:tc>
      </w:tr>
      <w:tr w:rsidR="002414A3" w:rsidRPr="002414A3" w:rsidTr="002414A3">
        <w:trPr>
          <w:trHeight w:val="75"/>
          <w:tblCellSpacing w:w="0" w:type="dxa"/>
          <w:jc w:val="center"/>
        </w:trPr>
        <w:tc>
          <w:tcPr>
            <w:tcW w:w="0" w:type="auto"/>
            <w:vAlign w:val="center"/>
            <w:hideMark/>
          </w:tcPr>
          <w:p w:rsidR="002414A3" w:rsidRPr="002414A3" w:rsidRDefault="002414A3" w:rsidP="002414A3">
            <w:pPr>
              <w:widowControl/>
              <w:jc w:val="left"/>
              <w:rPr>
                <w:rFonts w:ascii="Verdana" w:eastAsia="宋体" w:hAnsi="Verdana" w:cs="宋体"/>
                <w:color w:val="4E4E4E"/>
                <w:kern w:val="0"/>
                <w:sz w:val="8"/>
                <w:szCs w:val="18"/>
              </w:rPr>
            </w:pPr>
          </w:p>
        </w:tc>
      </w:tr>
      <w:tr w:rsidR="002414A3" w:rsidRPr="002414A3" w:rsidTr="002414A3">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2414A3" w:rsidRPr="002414A3">
              <w:trPr>
                <w:tblCellSpacing w:w="0" w:type="dxa"/>
                <w:jc w:val="center"/>
              </w:trPr>
              <w:tc>
                <w:tcPr>
                  <w:tcW w:w="9300" w:type="dxa"/>
                  <w:vAlign w:val="center"/>
                  <w:hideMark/>
                </w:tcPr>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各普通本科高校，有关军队院校：</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为贯彻党的十九大精神和习近平新时代中国特色社会主义思想，落实中共陕西省委、陕西省人民政府《关于全面深化新时代教师队伍建设改革的实施意见》（陕发〔</w:t>
                  </w:r>
                  <w:r w:rsidRPr="002414A3">
                    <w:rPr>
                      <w:rFonts w:ascii="Verdana" w:eastAsia="宋体" w:hAnsi="Verdana" w:cs="宋体"/>
                      <w:kern w:val="0"/>
                      <w:sz w:val="23"/>
                      <w:szCs w:val="23"/>
                    </w:rPr>
                    <w:t>2019</w:t>
                  </w:r>
                  <w:r w:rsidRPr="002414A3">
                    <w:rPr>
                      <w:rFonts w:ascii="Verdana" w:eastAsia="宋体" w:hAnsi="Verdana" w:cs="宋体"/>
                      <w:kern w:val="0"/>
                      <w:sz w:val="23"/>
                      <w:szCs w:val="23"/>
                    </w:rPr>
                    <w:t>〕</w:t>
                  </w:r>
                  <w:r w:rsidRPr="002414A3">
                    <w:rPr>
                      <w:rFonts w:ascii="Verdana" w:eastAsia="宋体" w:hAnsi="Verdana" w:cs="宋体"/>
                      <w:kern w:val="0"/>
                      <w:sz w:val="23"/>
                      <w:szCs w:val="23"/>
                    </w:rPr>
                    <w:t>5</w:t>
                  </w:r>
                  <w:r w:rsidRPr="002414A3">
                    <w:rPr>
                      <w:rFonts w:ascii="Verdana" w:eastAsia="宋体" w:hAnsi="Verdana" w:cs="宋体"/>
                      <w:kern w:val="0"/>
                      <w:sz w:val="23"/>
                      <w:szCs w:val="23"/>
                    </w:rPr>
                    <w:t>号），发挥教学名师示范引领作用，省教育厅决定开展</w:t>
                  </w:r>
                  <w:r w:rsidRPr="002414A3">
                    <w:rPr>
                      <w:rFonts w:ascii="Verdana" w:eastAsia="宋体" w:hAnsi="Verdana" w:cs="宋体"/>
                      <w:kern w:val="0"/>
                      <w:sz w:val="23"/>
                      <w:szCs w:val="23"/>
                    </w:rPr>
                    <w:t>“</w:t>
                  </w:r>
                  <w:r w:rsidRPr="002414A3">
                    <w:rPr>
                      <w:rFonts w:ascii="Verdana" w:eastAsia="宋体" w:hAnsi="Verdana" w:cs="宋体"/>
                      <w:kern w:val="0"/>
                      <w:sz w:val="23"/>
                      <w:szCs w:val="23"/>
                    </w:rPr>
                    <w:t>第十二届陕西普通本科高等学校教学名师奖</w:t>
                  </w:r>
                  <w:r w:rsidRPr="002414A3">
                    <w:rPr>
                      <w:rFonts w:ascii="Verdana" w:eastAsia="宋体" w:hAnsi="Verdana" w:cs="宋体"/>
                      <w:kern w:val="0"/>
                      <w:sz w:val="23"/>
                      <w:szCs w:val="23"/>
                    </w:rPr>
                    <w:t>”</w:t>
                  </w:r>
                  <w:r w:rsidRPr="002414A3">
                    <w:rPr>
                      <w:rFonts w:ascii="Verdana" w:eastAsia="宋体" w:hAnsi="Verdana" w:cs="宋体"/>
                      <w:kern w:val="0"/>
                      <w:sz w:val="23"/>
                      <w:szCs w:val="23"/>
                    </w:rPr>
                    <w:t>（以下简称</w:t>
                  </w:r>
                  <w:r w:rsidRPr="002414A3">
                    <w:rPr>
                      <w:rFonts w:ascii="Verdana" w:eastAsia="宋体" w:hAnsi="Verdana" w:cs="宋体"/>
                      <w:kern w:val="0"/>
                      <w:sz w:val="23"/>
                      <w:szCs w:val="23"/>
                    </w:rPr>
                    <w:t>“</w:t>
                  </w:r>
                  <w:r w:rsidRPr="002414A3">
                    <w:rPr>
                      <w:rFonts w:ascii="Verdana" w:eastAsia="宋体" w:hAnsi="Verdana" w:cs="宋体"/>
                      <w:kern w:val="0"/>
                      <w:sz w:val="23"/>
                      <w:szCs w:val="23"/>
                    </w:rPr>
                    <w:t>省级教学名师奖</w:t>
                  </w:r>
                  <w:r w:rsidRPr="002414A3">
                    <w:rPr>
                      <w:rFonts w:ascii="Verdana" w:eastAsia="宋体" w:hAnsi="Verdana" w:cs="宋体"/>
                      <w:kern w:val="0"/>
                      <w:sz w:val="23"/>
                      <w:szCs w:val="23"/>
                    </w:rPr>
                    <w:t>”</w:t>
                  </w:r>
                  <w:r w:rsidRPr="002414A3">
                    <w:rPr>
                      <w:rFonts w:ascii="Verdana" w:eastAsia="宋体" w:hAnsi="Verdana" w:cs="宋体"/>
                      <w:kern w:val="0"/>
                      <w:sz w:val="23"/>
                      <w:szCs w:val="23"/>
                    </w:rPr>
                    <w:t>）评选表彰工作。现就有关事项通知如下：</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b/>
                      <w:bCs/>
                      <w:kern w:val="0"/>
                      <w:sz w:val="23"/>
                      <w:szCs w:val="23"/>
                    </w:rPr>
                    <w:t>      </w:t>
                  </w:r>
                  <w:r w:rsidRPr="002414A3">
                    <w:rPr>
                      <w:rFonts w:ascii="Verdana" w:eastAsia="宋体" w:hAnsi="Verdana" w:cs="宋体"/>
                      <w:b/>
                      <w:bCs/>
                      <w:kern w:val="0"/>
                      <w:sz w:val="23"/>
                      <w:szCs w:val="23"/>
                    </w:rPr>
                    <w:t>一、评选范围</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承担本科教学任务的专任教师。已退休参评教师须为学校返聘教师，并由学校出具返聘证明。已获得前十一届</w:t>
                  </w:r>
                  <w:r w:rsidRPr="002414A3">
                    <w:rPr>
                      <w:rFonts w:ascii="Verdana" w:eastAsia="宋体" w:hAnsi="Verdana" w:cs="宋体"/>
                      <w:kern w:val="0"/>
                      <w:sz w:val="23"/>
                      <w:szCs w:val="23"/>
                    </w:rPr>
                    <w:t>“</w:t>
                  </w:r>
                  <w:r w:rsidRPr="002414A3">
                    <w:rPr>
                      <w:rFonts w:ascii="Verdana" w:eastAsia="宋体" w:hAnsi="Verdana" w:cs="宋体"/>
                      <w:kern w:val="0"/>
                      <w:sz w:val="23"/>
                      <w:szCs w:val="23"/>
                    </w:rPr>
                    <w:t>省级教学名师奖</w:t>
                  </w:r>
                  <w:r w:rsidRPr="002414A3">
                    <w:rPr>
                      <w:rFonts w:ascii="Verdana" w:eastAsia="宋体" w:hAnsi="Verdana" w:cs="宋体"/>
                      <w:kern w:val="0"/>
                      <w:sz w:val="23"/>
                      <w:szCs w:val="23"/>
                    </w:rPr>
                    <w:t>”</w:t>
                  </w:r>
                  <w:r w:rsidRPr="002414A3">
                    <w:rPr>
                      <w:rFonts w:ascii="Verdana" w:eastAsia="宋体" w:hAnsi="Verdana" w:cs="宋体"/>
                      <w:kern w:val="0"/>
                      <w:sz w:val="23"/>
                      <w:szCs w:val="23"/>
                    </w:rPr>
                    <w:t>的教师不再参评。</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b/>
                      <w:bCs/>
                      <w:kern w:val="0"/>
                      <w:sz w:val="23"/>
                      <w:szCs w:val="23"/>
                    </w:rPr>
                    <w:t>      </w:t>
                  </w:r>
                  <w:r w:rsidRPr="002414A3">
                    <w:rPr>
                      <w:rFonts w:ascii="Verdana" w:eastAsia="宋体" w:hAnsi="Verdana" w:cs="宋体"/>
                      <w:b/>
                      <w:bCs/>
                      <w:kern w:val="0"/>
                      <w:sz w:val="23"/>
                      <w:szCs w:val="23"/>
                    </w:rPr>
                    <w:t>二、表彰名额</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表彰名额为</w:t>
                  </w:r>
                  <w:r w:rsidRPr="002414A3">
                    <w:rPr>
                      <w:rFonts w:ascii="Verdana" w:eastAsia="宋体" w:hAnsi="Verdana" w:cs="宋体"/>
                      <w:kern w:val="0"/>
                      <w:sz w:val="23"/>
                      <w:szCs w:val="23"/>
                    </w:rPr>
                    <w:t>70</w:t>
                  </w:r>
                  <w:r w:rsidRPr="002414A3">
                    <w:rPr>
                      <w:rFonts w:ascii="Verdana" w:eastAsia="宋体" w:hAnsi="Verdana" w:cs="宋体"/>
                      <w:kern w:val="0"/>
                      <w:sz w:val="23"/>
                      <w:szCs w:val="23"/>
                    </w:rPr>
                    <w:t>名左右。各高校申报额见附件</w:t>
                  </w:r>
                  <w:r w:rsidRPr="002414A3">
                    <w:rPr>
                      <w:rFonts w:ascii="Verdana" w:eastAsia="宋体" w:hAnsi="Verdana" w:cs="宋体"/>
                      <w:kern w:val="0"/>
                      <w:sz w:val="23"/>
                      <w:szCs w:val="23"/>
                    </w:rPr>
                    <w:t>1</w:t>
                  </w:r>
                  <w:r w:rsidRPr="002414A3">
                    <w:rPr>
                      <w:rFonts w:ascii="Verdana" w:eastAsia="宋体" w:hAnsi="Verdana" w:cs="宋体"/>
                      <w:kern w:val="0"/>
                      <w:sz w:val="23"/>
                      <w:szCs w:val="23"/>
                    </w:rPr>
                    <w:t>，现任校级领导推荐数控制在各校推荐总数的</w:t>
                  </w:r>
                  <w:r w:rsidRPr="002414A3">
                    <w:rPr>
                      <w:rFonts w:ascii="Verdana" w:eastAsia="宋体" w:hAnsi="Verdana" w:cs="宋体"/>
                      <w:kern w:val="0"/>
                      <w:sz w:val="23"/>
                      <w:szCs w:val="23"/>
                    </w:rPr>
                    <w:t>30%</w:t>
                  </w:r>
                  <w:r w:rsidRPr="002414A3">
                    <w:rPr>
                      <w:rFonts w:ascii="Verdana" w:eastAsia="宋体" w:hAnsi="Verdana" w:cs="宋体"/>
                      <w:kern w:val="0"/>
                      <w:sz w:val="23"/>
                      <w:szCs w:val="23"/>
                    </w:rPr>
                    <w:t>以内。</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b/>
                      <w:bCs/>
                      <w:kern w:val="0"/>
                      <w:sz w:val="23"/>
                      <w:szCs w:val="23"/>
                    </w:rPr>
                    <w:t>      </w:t>
                  </w:r>
                  <w:r w:rsidRPr="002414A3">
                    <w:rPr>
                      <w:rFonts w:ascii="Verdana" w:eastAsia="宋体" w:hAnsi="Verdana" w:cs="宋体"/>
                      <w:b/>
                      <w:bCs/>
                      <w:kern w:val="0"/>
                      <w:sz w:val="23"/>
                      <w:szCs w:val="23"/>
                    </w:rPr>
                    <w:t>三、评选条件</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（一）候选人原则上须具有</w:t>
                  </w:r>
                  <w:r w:rsidRPr="002414A3">
                    <w:rPr>
                      <w:rFonts w:ascii="Verdana" w:eastAsia="宋体" w:hAnsi="Verdana" w:cs="宋体"/>
                      <w:kern w:val="0"/>
                      <w:sz w:val="23"/>
                      <w:szCs w:val="23"/>
                    </w:rPr>
                    <w:t>15</w:t>
                  </w:r>
                  <w:r w:rsidRPr="002414A3">
                    <w:rPr>
                      <w:rFonts w:ascii="Verdana" w:eastAsia="宋体" w:hAnsi="Verdana" w:cs="宋体"/>
                      <w:kern w:val="0"/>
                      <w:sz w:val="23"/>
                      <w:szCs w:val="23"/>
                    </w:rPr>
                    <w:t>年以上（含</w:t>
                  </w:r>
                  <w:r w:rsidRPr="002414A3">
                    <w:rPr>
                      <w:rFonts w:ascii="Verdana" w:eastAsia="宋体" w:hAnsi="Verdana" w:cs="宋体"/>
                      <w:kern w:val="0"/>
                      <w:sz w:val="23"/>
                      <w:szCs w:val="23"/>
                    </w:rPr>
                    <w:t>15</w:t>
                  </w:r>
                  <w:r w:rsidRPr="002414A3">
                    <w:rPr>
                      <w:rFonts w:ascii="Verdana" w:eastAsia="宋体" w:hAnsi="Verdana" w:cs="宋体"/>
                      <w:kern w:val="0"/>
                      <w:sz w:val="23"/>
                      <w:szCs w:val="23"/>
                    </w:rPr>
                    <w:t>年，统计截止时间为</w:t>
                  </w:r>
                  <w:r w:rsidRPr="002414A3">
                    <w:rPr>
                      <w:rFonts w:ascii="Verdana" w:eastAsia="宋体" w:hAnsi="Verdana" w:cs="宋体"/>
                      <w:kern w:val="0"/>
                      <w:sz w:val="23"/>
                      <w:szCs w:val="23"/>
                    </w:rPr>
                    <w:t>2019</w:t>
                  </w:r>
                  <w:r w:rsidRPr="002414A3">
                    <w:rPr>
                      <w:rFonts w:ascii="Verdana" w:eastAsia="宋体" w:hAnsi="Verdana" w:cs="宋体"/>
                      <w:kern w:val="0"/>
                      <w:sz w:val="23"/>
                      <w:szCs w:val="23"/>
                    </w:rPr>
                    <w:t>年</w:t>
                  </w:r>
                  <w:r w:rsidRPr="002414A3">
                    <w:rPr>
                      <w:rFonts w:ascii="Verdana" w:eastAsia="宋体" w:hAnsi="Verdana" w:cs="宋体"/>
                      <w:kern w:val="0"/>
                      <w:sz w:val="23"/>
                      <w:szCs w:val="23"/>
                    </w:rPr>
                    <w:t>12</w:t>
                  </w:r>
                  <w:r w:rsidRPr="002414A3">
                    <w:rPr>
                      <w:rFonts w:ascii="Verdana" w:eastAsia="宋体" w:hAnsi="Verdana" w:cs="宋体"/>
                      <w:kern w:val="0"/>
                      <w:sz w:val="23"/>
                      <w:szCs w:val="23"/>
                    </w:rPr>
                    <w:t>月</w:t>
                  </w:r>
                  <w:r w:rsidRPr="002414A3">
                    <w:rPr>
                      <w:rFonts w:ascii="Verdana" w:eastAsia="宋体" w:hAnsi="Verdana" w:cs="宋体"/>
                      <w:kern w:val="0"/>
                      <w:sz w:val="23"/>
                      <w:szCs w:val="23"/>
                    </w:rPr>
                    <w:t>31</w:t>
                  </w:r>
                  <w:r w:rsidRPr="002414A3">
                    <w:rPr>
                      <w:rFonts w:ascii="Verdana" w:eastAsia="宋体" w:hAnsi="Verdana" w:cs="宋体"/>
                      <w:kern w:val="0"/>
                      <w:sz w:val="23"/>
                      <w:szCs w:val="23"/>
                    </w:rPr>
                    <w:t>日）高等教育教学经历；受聘副教授及以上职称；</w:t>
                  </w:r>
                  <w:r w:rsidRPr="002414A3">
                    <w:rPr>
                      <w:rFonts w:ascii="Verdana" w:eastAsia="宋体" w:hAnsi="Verdana" w:cs="宋体"/>
                      <w:kern w:val="0"/>
                      <w:sz w:val="23"/>
                      <w:szCs w:val="23"/>
                    </w:rPr>
                    <w:t>2017-2019</w:t>
                  </w:r>
                  <w:r w:rsidRPr="002414A3">
                    <w:rPr>
                      <w:rFonts w:ascii="Verdana" w:eastAsia="宋体" w:hAnsi="Verdana" w:cs="宋体"/>
                      <w:kern w:val="0"/>
                      <w:sz w:val="23"/>
                      <w:szCs w:val="23"/>
                    </w:rPr>
                    <w:t>年，承担校内本科实际课堂教学不少于</w:t>
                  </w:r>
                  <w:r w:rsidRPr="002414A3">
                    <w:rPr>
                      <w:rFonts w:ascii="Verdana" w:eastAsia="宋体" w:hAnsi="Verdana" w:cs="宋体"/>
                      <w:kern w:val="0"/>
                      <w:sz w:val="23"/>
                      <w:szCs w:val="23"/>
                    </w:rPr>
                    <w:t>64</w:t>
                  </w:r>
                  <w:r w:rsidRPr="002414A3">
                    <w:rPr>
                      <w:rFonts w:ascii="Verdana" w:eastAsia="宋体" w:hAnsi="Verdana" w:cs="宋体"/>
                      <w:kern w:val="0"/>
                      <w:sz w:val="23"/>
                      <w:szCs w:val="23"/>
                    </w:rPr>
                    <w:t>学时</w:t>
                  </w:r>
                  <w:r w:rsidRPr="002414A3">
                    <w:rPr>
                      <w:rFonts w:ascii="Verdana" w:eastAsia="宋体" w:hAnsi="Verdana" w:cs="宋体"/>
                      <w:kern w:val="0"/>
                      <w:sz w:val="23"/>
                      <w:szCs w:val="23"/>
                    </w:rPr>
                    <w:t>/</w:t>
                  </w:r>
                  <w:r w:rsidRPr="002414A3">
                    <w:rPr>
                      <w:rFonts w:ascii="Verdana" w:eastAsia="宋体" w:hAnsi="Verdana" w:cs="宋体"/>
                      <w:kern w:val="0"/>
                      <w:sz w:val="23"/>
                      <w:szCs w:val="23"/>
                    </w:rPr>
                    <w:t>年（临床医学类实际授课学时计算可包括临床带教学时数），或承担校内教学任务不少于</w:t>
                  </w:r>
                  <w:r w:rsidRPr="002414A3">
                    <w:rPr>
                      <w:rFonts w:ascii="Verdana" w:eastAsia="宋体" w:hAnsi="Verdana" w:cs="宋体"/>
                      <w:kern w:val="0"/>
                      <w:sz w:val="23"/>
                      <w:szCs w:val="23"/>
                    </w:rPr>
                    <w:t>96</w:t>
                  </w:r>
                  <w:r w:rsidRPr="002414A3">
                    <w:rPr>
                      <w:rFonts w:ascii="Verdana" w:eastAsia="宋体" w:hAnsi="Verdana" w:cs="宋体"/>
                      <w:kern w:val="0"/>
                      <w:sz w:val="23"/>
                      <w:szCs w:val="23"/>
                    </w:rPr>
                    <w:t>学时</w:t>
                  </w:r>
                  <w:r w:rsidRPr="002414A3">
                    <w:rPr>
                      <w:rFonts w:ascii="Verdana" w:eastAsia="宋体" w:hAnsi="Verdana" w:cs="宋体"/>
                      <w:kern w:val="0"/>
                      <w:sz w:val="23"/>
                      <w:szCs w:val="23"/>
                    </w:rPr>
                    <w:t>/</w:t>
                  </w:r>
                  <w:r w:rsidRPr="002414A3">
                    <w:rPr>
                      <w:rFonts w:ascii="Verdana" w:eastAsia="宋体" w:hAnsi="Verdana" w:cs="宋体"/>
                      <w:kern w:val="0"/>
                      <w:sz w:val="23"/>
                      <w:szCs w:val="23"/>
                    </w:rPr>
                    <w:t>年（含实践教学，临床医学类实际授课学时计算可包括临床带教学时数）。</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lastRenderedPageBreak/>
                    <w:t>      </w:t>
                  </w:r>
                  <w:r w:rsidRPr="002414A3">
                    <w:rPr>
                      <w:rFonts w:ascii="Verdana" w:eastAsia="宋体" w:hAnsi="Verdana" w:cs="宋体"/>
                      <w:kern w:val="0"/>
                      <w:sz w:val="23"/>
                      <w:szCs w:val="23"/>
                    </w:rPr>
                    <w:t>（二）其他条件依照《第十二届陕西普通本科高等学校教学名师奖评选指标体系》（见附件</w:t>
                  </w:r>
                  <w:r w:rsidRPr="002414A3">
                    <w:rPr>
                      <w:rFonts w:ascii="Verdana" w:eastAsia="宋体" w:hAnsi="Verdana" w:cs="宋体"/>
                      <w:kern w:val="0"/>
                      <w:sz w:val="23"/>
                      <w:szCs w:val="23"/>
                    </w:rPr>
                    <w:t>2</w:t>
                  </w:r>
                  <w:r w:rsidRPr="002414A3">
                    <w:rPr>
                      <w:rFonts w:ascii="Verdana" w:eastAsia="宋体" w:hAnsi="Verdana" w:cs="宋体"/>
                      <w:kern w:val="0"/>
                      <w:sz w:val="23"/>
                      <w:szCs w:val="23"/>
                    </w:rPr>
                    <w:t>）执行。</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（三）</w:t>
                  </w:r>
                  <w:r w:rsidRPr="002414A3">
                    <w:rPr>
                      <w:rFonts w:ascii="Verdana" w:eastAsia="宋体" w:hAnsi="Verdana" w:cs="宋体"/>
                      <w:kern w:val="0"/>
                      <w:sz w:val="23"/>
                      <w:szCs w:val="23"/>
                    </w:rPr>
                    <w:t>“</w:t>
                  </w:r>
                  <w:r w:rsidRPr="002414A3">
                    <w:rPr>
                      <w:rFonts w:ascii="Verdana" w:eastAsia="宋体" w:hAnsi="Verdana" w:cs="宋体"/>
                      <w:kern w:val="0"/>
                      <w:sz w:val="23"/>
                      <w:szCs w:val="23"/>
                    </w:rPr>
                    <w:t>省级教学名师奖</w:t>
                  </w:r>
                  <w:r w:rsidRPr="002414A3">
                    <w:rPr>
                      <w:rFonts w:ascii="Verdana" w:eastAsia="宋体" w:hAnsi="Verdana" w:cs="宋体"/>
                      <w:kern w:val="0"/>
                      <w:sz w:val="23"/>
                      <w:szCs w:val="23"/>
                    </w:rPr>
                    <w:t>”</w:t>
                  </w:r>
                  <w:r w:rsidRPr="002414A3">
                    <w:rPr>
                      <w:rFonts w:ascii="Verdana" w:eastAsia="宋体" w:hAnsi="Verdana" w:cs="宋体"/>
                      <w:kern w:val="0"/>
                      <w:sz w:val="23"/>
                      <w:szCs w:val="23"/>
                    </w:rPr>
                    <w:t>评选优先考虑长期承担教学任务并做出突出贡献的一线教师，重点向为低年级学生讲授基础课、公共课的教师倾斜，向长期从事创新创业教育、实验实习实训教学的教师倾斜，同等条件下省级课堂教学创新大赛获奖教师优先。</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b/>
                      <w:bCs/>
                      <w:kern w:val="0"/>
                      <w:sz w:val="23"/>
                      <w:szCs w:val="23"/>
                    </w:rPr>
                    <w:t>      </w:t>
                  </w:r>
                  <w:r w:rsidRPr="002414A3">
                    <w:rPr>
                      <w:rFonts w:ascii="Verdana" w:eastAsia="宋体" w:hAnsi="Verdana" w:cs="宋体"/>
                      <w:b/>
                      <w:bCs/>
                      <w:kern w:val="0"/>
                      <w:sz w:val="23"/>
                      <w:szCs w:val="23"/>
                    </w:rPr>
                    <w:t>四、评选程序</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（一）由教师向所在学校提出申请，学校择优遴选后上报省教育厅。各高校推荐的候选人须经学校（院）教学委员会或校（院）长办公会审议通过，并公示无异议。</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（二）省教育厅组织专家进行集体评议，经公示无异议后，确定表彰人选。</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b/>
                      <w:bCs/>
                      <w:kern w:val="0"/>
                      <w:sz w:val="23"/>
                      <w:szCs w:val="23"/>
                    </w:rPr>
                    <w:t>      </w:t>
                  </w:r>
                  <w:r w:rsidRPr="002414A3">
                    <w:rPr>
                      <w:rFonts w:ascii="Verdana" w:eastAsia="宋体" w:hAnsi="Verdana" w:cs="宋体"/>
                      <w:b/>
                      <w:bCs/>
                      <w:kern w:val="0"/>
                      <w:sz w:val="23"/>
                      <w:szCs w:val="23"/>
                    </w:rPr>
                    <w:t>五、申报材料及方式</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b/>
                      <w:bCs/>
                      <w:kern w:val="0"/>
                      <w:sz w:val="23"/>
                      <w:szCs w:val="23"/>
                    </w:rPr>
                    <w:t>（一）申报材料。</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1</w:t>
                  </w:r>
                  <w:r w:rsidRPr="002414A3">
                    <w:rPr>
                      <w:rFonts w:ascii="Verdana" w:eastAsia="宋体" w:hAnsi="Verdana" w:cs="宋体"/>
                      <w:kern w:val="0"/>
                      <w:sz w:val="23"/>
                      <w:szCs w:val="23"/>
                    </w:rPr>
                    <w:t>．学校申报公文；</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2</w:t>
                  </w:r>
                  <w:r w:rsidRPr="002414A3">
                    <w:rPr>
                      <w:rFonts w:ascii="Verdana" w:eastAsia="宋体" w:hAnsi="Verdana" w:cs="宋体"/>
                      <w:kern w:val="0"/>
                      <w:sz w:val="23"/>
                      <w:szCs w:val="23"/>
                    </w:rPr>
                    <w:t>．候选人申报汇总表（见附件</w:t>
                  </w:r>
                  <w:r w:rsidRPr="002414A3">
                    <w:rPr>
                      <w:rFonts w:ascii="Verdana" w:eastAsia="宋体" w:hAnsi="Verdana" w:cs="宋体"/>
                      <w:kern w:val="0"/>
                      <w:sz w:val="23"/>
                      <w:szCs w:val="23"/>
                    </w:rPr>
                    <w:t>3</w:t>
                  </w:r>
                  <w:r w:rsidRPr="002414A3">
                    <w:rPr>
                      <w:rFonts w:ascii="Verdana" w:eastAsia="宋体" w:hAnsi="Verdana" w:cs="宋体"/>
                      <w:kern w:val="0"/>
                      <w:sz w:val="23"/>
                      <w:szCs w:val="23"/>
                    </w:rPr>
                    <w:t>）；</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3</w:t>
                  </w:r>
                  <w:r w:rsidRPr="002414A3">
                    <w:rPr>
                      <w:rFonts w:ascii="Verdana" w:eastAsia="宋体" w:hAnsi="Verdana" w:cs="宋体"/>
                      <w:kern w:val="0"/>
                      <w:sz w:val="23"/>
                      <w:szCs w:val="23"/>
                    </w:rPr>
                    <w:t>．候选人推荐表（见附件</w:t>
                  </w:r>
                  <w:r w:rsidRPr="002414A3">
                    <w:rPr>
                      <w:rFonts w:ascii="Verdana" w:eastAsia="宋体" w:hAnsi="Verdana" w:cs="宋体"/>
                      <w:kern w:val="0"/>
                      <w:sz w:val="23"/>
                      <w:szCs w:val="23"/>
                    </w:rPr>
                    <w:t>4</w:t>
                  </w:r>
                  <w:r w:rsidRPr="002414A3">
                    <w:rPr>
                      <w:rFonts w:ascii="Verdana" w:eastAsia="宋体" w:hAnsi="Verdana" w:cs="宋体"/>
                      <w:kern w:val="0"/>
                      <w:sz w:val="23"/>
                      <w:szCs w:val="23"/>
                    </w:rPr>
                    <w:t>，一式</w:t>
                  </w:r>
                  <w:r w:rsidRPr="002414A3">
                    <w:rPr>
                      <w:rFonts w:ascii="Verdana" w:eastAsia="宋体" w:hAnsi="Verdana" w:cs="宋体"/>
                      <w:kern w:val="0"/>
                      <w:sz w:val="23"/>
                      <w:szCs w:val="23"/>
                    </w:rPr>
                    <w:t>3</w:t>
                  </w:r>
                  <w:r w:rsidRPr="002414A3">
                    <w:rPr>
                      <w:rFonts w:ascii="Verdana" w:eastAsia="宋体" w:hAnsi="Verdana" w:cs="宋体"/>
                      <w:kern w:val="0"/>
                      <w:sz w:val="23"/>
                      <w:szCs w:val="23"/>
                    </w:rPr>
                    <w:t>份）；</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4</w:t>
                  </w:r>
                  <w:r w:rsidRPr="002414A3">
                    <w:rPr>
                      <w:rFonts w:ascii="Verdana" w:eastAsia="宋体" w:hAnsi="Verdana" w:cs="宋体"/>
                      <w:kern w:val="0"/>
                      <w:sz w:val="23"/>
                      <w:szCs w:val="23"/>
                    </w:rPr>
                    <w:t>．候选人个人资料电子版（清单目录，见附件</w:t>
                  </w:r>
                  <w:r w:rsidRPr="002414A3">
                    <w:rPr>
                      <w:rFonts w:ascii="Verdana" w:eastAsia="宋体" w:hAnsi="Verdana" w:cs="宋体"/>
                      <w:kern w:val="0"/>
                      <w:sz w:val="23"/>
                      <w:szCs w:val="23"/>
                    </w:rPr>
                    <w:t>5</w:t>
                  </w:r>
                  <w:r w:rsidRPr="002414A3">
                    <w:rPr>
                      <w:rFonts w:ascii="Verdana" w:eastAsia="宋体" w:hAnsi="Verdana" w:cs="宋体"/>
                      <w:kern w:val="0"/>
                      <w:sz w:val="23"/>
                      <w:szCs w:val="23"/>
                    </w:rPr>
                    <w:t>）；</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5</w:t>
                  </w:r>
                  <w:r w:rsidRPr="002414A3">
                    <w:rPr>
                      <w:rFonts w:ascii="Verdana" w:eastAsia="宋体" w:hAnsi="Verdana" w:cs="宋体"/>
                      <w:kern w:val="0"/>
                      <w:sz w:val="23"/>
                      <w:szCs w:val="23"/>
                    </w:rPr>
                    <w:t>．现场教学录像光盘一张（录像不少于</w:t>
                  </w:r>
                  <w:r w:rsidRPr="002414A3">
                    <w:rPr>
                      <w:rFonts w:ascii="Verdana" w:eastAsia="宋体" w:hAnsi="Verdana" w:cs="宋体"/>
                      <w:kern w:val="0"/>
                      <w:sz w:val="23"/>
                      <w:szCs w:val="23"/>
                    </w:rPr>
                    <w:t>45</w:t>
                  </w:r>
                  <w:r w:rsidRPr="002414A3">
                    <w:rPr>
                      <w:rFonts w:ascii="Verdana" w:eastAsia="宋体" w:hAnsi="Verdana" w:cs="宋体"/>
                      <w:kern w:val="0"/>
                      <w:sz w:val="23"/>
                      <w:szCs w:val="23"/>
                    </w:rPr>
                    <w:t>分钟，采用</w:t>
                  </w:r>
                  <w:r w:rsidRPr="002414A3">
                    <w:rPr>
                      <w:rFonts w:ascii="Verdana" w:eastAsia="宋体" w:hAnsi="Verdana" w:cs="宋体"/>
                      <w:kern w:val="0"/>
                      <w:sz w:val="23"/>
                      <w:szCs w:val="23"/>
                    </w:rPr>
                    <w:t>H.264</w:t>
                  </w:r>
                  <w:r w:rsidRPr="002414A3">
                    <w:rPr>
                      <w:rFonts w:ascii="Verdana" w:eastAsia="宋体" w:hAnsi="Verdana" w:cs="宋体"/>
                      <w:kern w:val="0"/>
                      <w:sz w:val="23"/>
                      <w:szCs w:val="23"/>
                    </w:rPr>
                    <w:t>编码、</w:t>
                  </w:r>
                  <w:r w:rsidRPr="002414A3">
                    <w:rPr>
                      <w:rFonts w:ascii="Verdana" w:eastAsia="宋体" w:hAnsi="Verdana" w:cs="宋体"/>
                      <w:kern w:val="0"/>
                      <w:sz w:val="23"/>
                      <w:szCs w:val="23"/>
                    </w:rPr>
                    <w:t>MP4</w:t>
                  </w:r>
                  <w:r w:rsidRPr="002414A3">
                    <w:rPr>
                      <w:rFonts w:ascii="Verdana" w:eastAsia="宋体" w:hAnsi="Verdana" w:cs="宋体"/>
                      <w:kern w:val="0"/>
                      <w:sz w:val="23"/>
                      <w:szCs w:val="23"/>
                    </w:rPr>
                    <w:t>格式，不大于</w:t>
                  </w:r>
                  <w:r w:rsidRPr="002414A3">
                    <w:rPr>
                      <w:rFonts w:ascii="Verdana" w:eastAsia="宋体" w:hAnsi="Verdana" w:cs="宋体"/>
                      <w:kern w:val="0"/>
                      <w:sz w:val="23"/>
                      <w:szCs w:val="23"/>
                    </w:rPr>
                    <w:t>500MB</w:t>
                  </w:r>
                  <w:r w:rsidRPr="002414A3">
                    <w:rPr>
                      <w:rFonts w:ascii="Verdana" w:eastAsia="宋体" w:hAnsi="Verdana" w:cs="宋体"/>
                      <w:kern w:val="0"/>
                      <w:sz w:val="23"/>
                      <w:szCs w:val="23"/>
                    </w:rPr>
                    <w:t>）。</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b/>
                      <w:bCs/>
                      <w:kern w:val="0"/>
                      <w:sz w:val="23"/>
                      <w:szCs w:val="23"/>
                    </w:rPr>
                    <w:t>（二）申报方式。</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请各高校于</w:t>
                  </w:r>
                  <w:r w:rsidRPr="002414A3">
                    <w:rPr>
                      <w:rFonts w:ascii="Verdana" w:eastAsia="宋体" w:hAnsi="Verdana" w:cs="宋体"/>
                      <w:kern w:val="0"/>
                      <w:sz w:val="23"/>
                      <w:szCs w:val="23"/>
                    </w:rPr>
                    <w:t>2020</w:t>
                  </w:r>
                  <w:r w:rsidRPr="002414A3">
                    <w:rPr>
                      <w:rFonts w:ascii="Verdana" w:eastAsia="宋体" w:hAnsi="Verdana" w:cs="宋体"/>
                      <w:kern w:val="0"/>
                      <w:sz w:val="23"/>
                      <w:szCs w:val="23"/>
                    </w:rPr>
                    <w:t>年</w:t>
                  </w:r>
                  <w:r w:rsidRPr="002414A3">
                    <w:rPr>
                      <w:rFonts w:ascii="Verdana" w:eastAsia="宋体" w:hAnsi="Verdana" w:cs="宋体"/>
                      <w:kern w:val="0"/>
                      <w:sz w:val="23"/>
                      <w:szCs w:val="23"/>
                    </w:rPr>
                    <w:t>10</w:t>
                  </w:r>
                  <w:r w:rsidRPr="002414A3">
                    <w:rPr>
                      <w:rFonts w:ascii="Verdana" w:eastAsia="宋体" w:hAnsi="Verdana" w:cs="宋体"/>
                      <w:kern w:val="0"/>
                      <w:sz w:val="23"/>
                      <w:szCs w:val="23"/>
                    </w:rPr>
                    <w:t>月</w:t>
                  </w:r>
                  <w:r w:rsidRPr="002414A3">
                    <w:rPr>
                      <w:rFonts w:ascii="Verdana" w:eastAsia="宋体" w:hAnsi="Verdana" w:cs="宋体"/>
                      <w:kern w:val="0"/>
                      <w:sz w:val="23"/>
                      <w:szCs w:val="23"/>
                    </w:rPr>
                    <w:t>15</w:t>
                  </w:r>
                  <w:r w:rsidRPr="002414A3">
                    <w:rPr>
                      <w:rFonts w:ascii="Verdana" w:eastAsia="宋体" w:hAnsi="Verdana" w:cs="宋体"/>
                      <w:kern w:val="0"/>
                      <w:sz w:val="23"/>
                      <w:szCs w:val="23"/>
                    </w:rPr>
                    <w:t>日（星期四）前，将相关材料报送至西安市未央区尚苑路（朱宏路北段）长安大学渭水校区北辰行政楼</w:t>
                  </w:r>
                  <w:r w:rsidRPr="002414A3">
                    <w:rPr>
                      <w:rFonts w:ascii="Verdana" w:eastAsia="宋体" w:hAnsi="Verdana" w:cs="宋体"/>
                      <w:kern w:val="0"/>
                      <w:sz w:val="23"/>
                      <w:szCs w:val="23"/>
                    </w:rPr>
                    <w:t>304</w:t>
                  </w:r>
                  <w:r w:rsidRPr="002414A3">
                    <w:rPr>
                      <w:rFonts w:ascii="Verdana" w:eastAsia="宋体" w:hAnsi="Verdana" w:cs="宋体"/>
                      <w:kern w:val="0"/>
                      <w:sz w:val="23"/>
                      <w:szCs w:val="23"/>
                    </w:rPr>
                    <w:t>室，逾期不再受理；附件</w:t>
                  </w:r>
                  <w:r w:rsidRPr="002414A3">
                    <w:rPr>
                      <w:rFonts w:ascii="Verdana" w:eastAsia="宋体" w:hAnsi="Verdana" w:cs="宋体"/>
                      <w:kern w:val="0"/>
                      <w:sz w:val="23"/>
                      <w:szCs w:val="23"/>
                    </w:rPr>
                    <w:t>3</w:t>
                  </w:r>
                  <w:r w:rsidRPr="002414A3">
                    <w:rPr>
                      <w:rFonts w:ascii="Verdana" w:eastAsia="宋体" w:hAnsi="Verdana" w:cs="宋体"/>
                      <w:kern w:val="0"/>
                      <w:sz w:val="23"/>
                      <w:szCs w:val="23"/>
                    </w:rPr>
                    <w:t>电子版发送至</w:t>
                  </w:r>
                  <w:r w:rsidRPr="002414A3">
                    <w:rPr>
                      <w:rFonts w:ascii="Verdana" w:eastAsia="宋体" w:hAnsi="Verdana" w:cs="宋体"/>
                      <w:kern w:val="0"/>
                      <w:sz w:val="23"/>
                      <w:szCs w:val="23"/>
                    </w:rPr>
                    <w:t>guanbo@chd.edu.cn</w:t>
                  </w:r>
                  <w:r w:rsidRPr="002414A3">
                    <w:rPr>
                      <w:rFonts w:ascii="Verdana" w:eastAsia="宋体" w:hAnsi="Verdana" w:cs="宋体"/>
                      <w:kern w:val="0"/>
                      <w:sz w:val="23"/>
                      <w:szCs w:val="23"/>
                    </w:rPr>
                    <w:t>。</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b/>
                      <w:bCs/>
                      <w:kern w:val="0"/>
                      <w:sz w:val="23"/>
                      <w:szCs w:val="23"/>
                    </w:rPr>
                    <w:t>      </w:t>
                  </w:r>
                  <w:r w:rsidRPr="002414A3">
                    <w:rPr>
                      <w:rFonts w:ascii="Verdana" w:eastAsia="宋体" w:hAnsi="Verdana" w:cs="宋体"/>
                      <w:b/>
                      <w:bCs/>
                      <w:kern w:val="0"/>
                      <w:sz w:val="23"/>
                      <w:szCs w:val="23"/>
                    </w:rPr>
                    <w:t>六、工作要求</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（一）各高校评选推荐工作要坚持标准，宁缺勿滥。</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（二）各高校要将推荐候选人情况在本校门户网站公示，并设立监督举报电话和邮箱。公示期不少于</w:t>
                  </w:r>
                  <w:r w:rsidRPr="002414A3">
                    <w:rPr>
                      <w:rFonts w:ascii="Verdana" w:eastAsia="宋体" w:hAnsi="Verdana" w:cs="宋体"/>
                      <w:kern w:val="0"/>
                      <w:sz w:val="23"/>
                      <w:szCs w:val="23"/>
                    </w:rPr>
                    <w:t>7</w:t>
                  </w:r>
                  <w:r w:rsidRPr="002414A3">
                    <w:rPr>
                      <w:rFonts w:ascii="Verdana" w:eastAsia="宋体" w:hAnsi="Verdana" w:cs="宋体"/>
                      <w:kern w:val="0"/>
                      <w:sz w:val="23"/>
                      <w:szCs w:val="23"/>
                    </w:rPr>
                    <w:t>天，公示无异议方能推荐上报。</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（三）如实填写申报表，提交有关材料。凡弄虚作假、徇私舞弊的，一经查实，取消候选人评选资格，连续三届不得申报</w:t>
                  </w:r>
                  <w:r w:rsidRPr="002414A3">
                    <w:rPr>
                      <w:rFonts w:ascii="Verdana" w:eastAsia="宋体" w:hAnsi="Verdana" w:cs="宋体"/>
                      <w:kern w:val="0"/>
                      <w:sz w:val="23"/>
                      <w:szCs w:val="23"/>
                    </w:rPr>
                    <w:t>“</w:t>
                  </w:r>
                  <w:r w:rsidRPr="002414A3">
                    <w:rPr>
                      <w:rFonts w:ascii="Verdana" w:eastAsia="宋体" w:hAnsi="Verdana" w:cs="宋体"/>
                      <w:kern w:val="0"/>
                      <w:sz w:val="23"/>
                      <w:szCs w:val="23"/>
                    </w:rPr>
                    <w:t>省级教学名师奖</w:t>
                  </w:r>
                  <w:r w:rsidRPr="002414A3">
                    <w:rPr>
                      <w:rFonts w:ascii="Verdana" w:eastAsia="宋体" w:hAnsi="Verdana" w:cs="宋体"/>
                      <w:kern w:val="0"/>
                      <w:sz w:val="23"/>
                      <w:szCs w:val="23"/>
                    </w:rPr>
                    <w:t>”</w:t>
                  </w:r>
                  <w:r w:rsidRPr="002414A3">
                    <w:rPr>
                      <w:rFonts w:ascii="Verdana" w:eastAsia="宋体" w:hAnsi="Verdana" w:cs="宋体"/>
                      <w:kern w:val="0"/>
                      <w:sz w:val="23"/>
                      <w:szCs w:val="23"/>
                    </w:rPr>
                    <w:t>，并追究所在学校管理责任。</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联系人及电话：</w:t>
                  </w:r>
                  <w:r w:rsidRPr="002414A3">
                    <w:rPr>
                      <w:rFonts w:ascii="Verdana" w:eastAsia="宋体" w:hAnsi="Verdana" w:cs="宋体"/>
                      <w:kern w:val="0"/>
                      <w:sz w:val="23"/>
                      <w:szCs w:val="23"/>
                    </w:rPr>
                    <w:br/>
                    <w:t>      </w:t>
                  </w:r>
                  <w:r w:rsidRPr="002414A3">
                    <w:rPr>
                      <w:rFonts w:ascii="Verdana" w:eastAsia="宋体" w:hAnsi="Verdana" w:cs="宋体"/>
                      <w:kern w:val="0"/>
                      <w:sz w:val="23"/>
                      <w:szCs w:val="23"/>
                    </w:rPr>
                    <w:t>马飞跃（省教育厅高等教育处）</w:t>
                  </w:r>
                  <w:r w:rsidRPr="002414A3">
                    <w:rPr>
                      <w:rFonts w:ascii="Verdana" w:eastAsia="宋体" w:hAnsi="Verdana" w:cs="宋体"/>
                      <w:kern w:val="0"/>
                      <w:sz w:val="23"/>
                      <w:szCs w:val="23"/>
                    </w:rPr>
                    <w:t xml:space="preserve"> 029-88668917</w:t>
                  </w:r>
                </w:p>
                <w:p w:rsidR="002414A3" w:rsidRPr="002414A3" w:rsidRDefault="002414A3" w:rsidP="002414A3">
                  <w:pPr>
                    <w:widowControl/>
                    <w:spacing w:line="473" w:lineRule="atLeast"/>
                    <w:jc w:val="left"/>
                    <w:rPr>
                      <w:rFonts w:ascii="Verdana" w:eastAsia="宋体" w:hAnsi="Verdana" w:cs="宋体"/>
                      <w:kern w:val="0"/>
                      <w:sz w:val="23"/>
                      <w:szCs w:val="23"/>
                    </w:rPr>
                  </w:pPr>
                  <w:r w:rsidRPr="002414A3">
                    <w:rPr>
                      <w:rFonts w:ascii="Verdana" w:eastAsia="宋体" w:hAnsi="Verdana" w:cs="宋体"/>
                      <w:kern w:val="0"/>
                      <w:sz w:val="23"/>
                      <w:szCs w:val="23"/>
                    </w:rPr>
                    <w:lastRenderedPageBreak/>
                    <w:t>      </w:t>
                  </w:r>
                  <w:r w:rsidRPr="002414A3">
                    <w:rPr>
                      <w:rFonts w:ascii="Verdana" w:eastAsia="宋体" w:hAnsi="Verdana" w:cs="宋体"/>
                      <w:kern w:val="0"/>
                      <w:sz w:val="23"/>
                      <w:szCs w:val="23"/>
                    </w:rPr>
                    <w:t>关泊（长安大学教务处）</w:t>
                  </w:r>
                  <w:r w:rsidRPr="002414A3">
                    <w:rPr>
                      <w:rFonts w:ascii="Verdana" w:eastAsia="宋体" w:hAnsi="Verdana" w:cs="宋体"/>
                      <w:kern w:val="0"/>
                      <w:sz w:val="23"/>
                      <w:szCs w:val="23"/>
                    </w:rPr>
                    <w:t>   029-61105238</w:t>
                  </w:r>
                  <w:r w:rsidRPr="002414A3">
                    <w:rPr>
                      <w:rFonts w:ascii="Verdana" w:eastAsia="宋体" w:hAnsi="Verdana" w:cs="宋体"/>
                      <w:kern w:val="0"/>
                      <w:sz w:val="23"/>
                      <w:szCs w:val="23"/>
                    </w:rPr>
                    <w:br/>
                  </w:r>
                  <w:r w:rsidRPr="002414A3">
                    <w:rPr>
                      <w:rFonts w:ascii="Verdana" w:eastAsia="宋体" w:hAnsi="Verdana" w:cs="宋体"/>
                      <w:kern w:val="0"/>
                      <w:sz w:val="23"/>
                      <w:szCs w:val="23"/>
                    </w:rPr>
                    <w:br/>
                    <w:t xml:space="preserve">      </w:t>
                  </w:r>
                  <w:r w:rsidRPr="002414A3">
                    <w:rPr>
                      <w:rFonts w:ascii="Verdana" w:eastAsia="宋体" w:hAnsi="Verdana" w:cs="宋体"/>
                      <w:kern w:val="0"/>
                      <w:sz w:val="23"/>
                      <w:szCs w:val="23"/>
                    </w:rPr>
                    <w:t>附件：</w:t>
                  </w:r>
                  <w:r w:rsidRPr="002414A3">
                    <w:rPr>
                      <w:rFonts w:ascii="Verdana" w:eastAsia="宋体" w:hAnsi="Verdana" w:cs="宋体"/>
                      <w:kern w:val="0"/>
                      <w:sz w:val="23"/>
                      <w:szCs w:val="23"/>
                    </w:rPr>
                    <w:br/>
                    <w:t>      1.  </w:t>
                  </w:r>
                  <w:r w:rsidRPr="002414A3">
                    <w:rPr>
                      <w:rFonts w:ascii="Verdana" w:eastAsia="宋体" w:hAnsi="Verdana" w:cs="宋体"/>
                      <w:noProof/>
                      <w:kern w:val="0"/>
                      <w:sz w:val="23"/>
                      <w:szCs w:val="23"/>
                    </w:rPr>
                    <w:drawing>
                      <wp:inline distT="0" distB="0" distL="0" distR="0" wp14:anchorId="56A2ADB8" wp14:editId="39EF580A">
                        <wp:extent cx="152400" cy="152400"/>
                        <wp:effectExtent l="0" t="0" r="0" b="0"/>
                        <wp:docPr id="1" name="图片 1" descr="http://jyt.shaanxi.gov.cn/member/fckeditor/editor/images/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yt.shaanxi.gov.cn/member/fckeditor/editor/images/ext/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14A3">
                    <w:rPr>
                      <w:rFonts w:ascii="Verdana" w:eastAsia="宋体" w:hAnsi="Verdana" w:cs="宋体"/>
                      <w:kern w:val="0"/>
                      <w:sz w:val="23"/>
                      <w:szCs w:val="23"/>
                    </w:rPr>
                    <w:t> </w:t>
                  </w:r>
                  <w:hyperlink r:id="rId6" w:history="1">
                    <w:r w:rsidRPr="002414A3">
                      <w:rPr>
                        <w:rFonts w:ascii="Verdana" w:eastAsia="宋体" w:hAnsi="Verdana" w:cs="宋体"/>
                        <w:b/>
                        <w:bCs/>
                        <w:color w:val="FF0000"/>
                        <w:kern w:val="0"/>
                        <w:sz w:val="23"/>
                        <w:szCs w:val="23"/>
                      </w:rPr>
                      <w:t>第十二届陕西普通本科高等学校教学名师奖申报限额表</w:t>
                    </w:r>
                  </w:hyperlink>
                  <w:r w:rsidRPr="002414A3">
                    <w:rPr>
                      <w:rFonts w:ascii="Verdana" w:eastAsia="宋体" w:hAnsi="Verdana" w:cs="宋体"/>
                      <w:kern w:val="0"/>
                      <w:sz w:val="23"/>
                      <w:szCs w:val="23"/>
                    </w:rPr>
                    <w:br/>
                    <w:t>      2.  </w:t>
                  </w:r>
                  <w:r w:rsidRPr="002414A3">
                    <w:rPr>
                      <w:rFonts w:ascii="Verdana" w:eastAsia="宋体" w:hAnsi="Verdana" w:cs="宋体"/>
                      <w:noProof/>
                      <w:kern w:val="0"/>
                      <w:sz w:val="23"/>
                      <w:szCs w:val="23"/>
                    </w:rPr>
                    <w:drawing>
                      <wp:inline distT="0" distB="0" distL="0" distR="0" wp14:anchorId="2E115C90" wp14:editId="6B18CD7D">
                        <wp:extent cx="152400" cy="152400"/>
                        <wp:effectExtent l="0" t="0" r="0" b="0"/>
                        <wp:docPr id="2" name="图片 2" descr="http://jyt.shaanxi.gov.cn/member/fckeditor/editor/images/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yt.shaanxi.gov.cn/member/fckeditor/editor/images/ext/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14A3">
                    <w:rPr>
                      <w:rFonts w:ascii="Verdana" w:eastAsia="宋体" w:hAnsi="Verdana" w:cs="宋体"/>
                      <w:kern w:val="0"/>
                      <w:sz w:val="23"/>
                      <w:szCs w:val="23"/>
                    </w:rPr>
                    <w:t> </w:t>
                  </w:r>
                  <w:hyperlink r:id="rId7" w:history="1">
                    <w:r w:rsidRPr="002414A3">
                      <w:rPr>
                        <w:rFonts w:ascii="Verdana" w:eastAsia="宋体" w:hAnsi="Verdana" w:cs="宋体"/>
                        <w:b/>
                        <w:bCs/>
                        <w:color w:val="FF0000"/>
                        <w:kern w:val="0"/>
                        <w:sz w:val="23"/>
                        <w:szCs w:val="23"/>
                      </w:rPr>
                      <w:t>第十二届陕西普通本科高等学校教学名师奖评选指标体系</w:t>
                    </w:r>
                  </w:hyperlink>
                  <w:r w:rsidRPr="002414A3">
                    <w:rPr>
                      <w:rFonts w:ascii="Verdana" w:eastAsia="宋体" w:hAnsi="Verdana" w:cs="宋体"/>
                      <w:kern w:val="0"/>
                      <w:sz w:val="23"/>
                      <w:szCs w:val="23"/>
                    </w:rPr>
                    <w:br/>
                    <w:t>      3.  </w:t>
                  </w:r>
                  <w:r w:rsidRPr="002414A3">
                    <w:rPr>
                      <w:rFonts w:ascii="Verdana" w:eastAsia="宋体" w:hAnsi="Verdana" w:cs="宋体"/>
                      <w:noProof/>
                      <w:kern w:val="0"/>
                      <w:sz w:val="23"/>
                      <w:szCs w:val="23"/>
                    </w:rPr>
                    <w:drawing>
                      <wp:inline distT="0" distB="0" distL="0" distR="0" wp14:anchorId="319011B2" wp14:editId="7F03B90B">
                        <wp:extent cx="152400" cy="152400"/>
                        <wp:effectExtent l="0" t="0" r="0" b="0"/>
                        <wp:docPr id="3" name="图片 3" descr="http://jyt.shaanxi.gov.cn/member/fckeditor/editor/images/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yt.shaanxi.gov.cn/member/fckeditor/editor/images/ext/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14A3">
                    <w:rPr>
                      <w:rFonts w:ascii="Verdana" w:eastAsia="宋体" w:hAnsi="Verdana" w:cs="宋体"/>
                      <w:kern w:val="0"/>
                      <w:sz w:val="23"/>
                      <w:szCs w:val="23"/>
                    </w:rPr>
                    <w:t> </w:t>
                  </w:r>
                  <w:hyperlink r:id="rId8" w:history="1">
                    <w:r w:rsidRPr="002414A3">
                      <w:rPr>
                        <w:rFonts w:ascii="Verdana" w:eastAsia="宋体" w:hAnsi="Verdana" w:cs="宋体"/>
                        <w:b/>
                        <w:bCs/>
                        <w:color w:val="FF0000"/>
                        <w:kern w:val="0"/>
                        <w:sz w:val="23"/>
                        <w:szCs w:val="23"/>
                      </w:rPr>
                      <w:t>第十二届陕西普通本科高等学校教学名师奖候选人申报汇总表</w:t>
                    </w:r>
                  </w:hyperlink>
                  <w:r w:rsidRPr="002414A3">
                    <w:rPr>
                      <w:rFonts w:ascii="Verdana" w:eastAsia="宋体" w:hAnsi="Verdana" w:cs="宋体"/>
                      <w:kern w:val="0"/>
                      <w:sz w:val="23"/>
                      <w:szCs w:val="23"/>
                    </w:rPr>
                    <w:br/>
                    <w:t>      4.  </w:t>
                  </w:r>
                  <w:r w:rsidRPr="002414A3">
                    <w:rPr>
                      <w:rFonts w:ascii="Verdana" w:eastAsia="宋体" w:hAnsi="Verdana" w:cs="宋体"/>
                      <w:noProof/>
                      <w:kern w:val="0"/>
                      <w:sz w:val="23"/>
                      <w:szCs w:val="23"/>
                    </w:rPr>
                    <w:drawing>
                      <wp:inline distT="0" distB="0" distL="0" distR="0" wp14:anchorId="4CDEE3F7" wp14:editId="1DDC5612">
                        <wp:extent cx="152400" cy="152400"/>
                        <wp:effectExtent l="0" t="0" r="0" b="0"/>
                        <wp:docPr id="4" name="图片 4" descr="http://jyt.shaanxi.gov.cn/member/fckeditor/editor/images/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yt.shaanxi.gov.cn/member/fckeditor/editor/images/ext/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14A3">
                    <w:rPr>
                      <w:rFonts w:ascii="Verdana" w:eastAsia="宋体" w:hAnsi="Verdana" w:cs="宋体"/>
                      <w:kern w:val="0"/>
                      <w:sz w:val="23"/>
                      <w:szCs w:val="23"/>
                    </w:rPr>
                    <w:t> </w:t>
                  </w:r>
                  <w:hyperlink r:id="rId9" w:history="1">
                    <w:r w:rsidRPr="002414A3">
                      <w:rPr>
                        <w:rFonts w:ascii="Verdana" w:eastAsia="宋体" w:hAnsi="Verdana" w:cs="宋体"/>
                        <w:b/>
                        <w:bCs/>
                        <w:color w:val="FF0000"/>
                        <w:kern w:val="0"/>
                        <w:sz w:val="23"/>
                        <w:szCs w:val="23"/>
                      </w:rPr>
                      <w:t>第十二届陕西普通本科高等学校教学名师奖候选人推荐表</w:t>
                    </w:r>
                  </w:hyperlink>
                  <w:r w:rsidRPr="002414A3">
                    <w:rPr>
                      <w:rFonts w:ascii="Verdana" w:eastAsia="宋体" w:hAnsi="Verdana" w:cs="宋体"/>
                      <w:kern w:val="0"/>
                      <w:sz w:val="23"/>
                      <w:szCs w:val="23"/>
                    </w:rPr>
                    <w:br/>
                    <w:t>      5.  </w:t>
                  </w:r>
                  <w:r w:rsidRPr="002414A3">
                    <w:rPr>
                      <w:rFonts w:ascii="Verdana" w:eastAsia="宋体" w:hAnsi="Verdana" w:cs="宋体"/>
                      <w:noProof/>
                      <w:kern w:val="0"/>
                      <w:sz w:val="23"/>
                      <w:szCs w:val="23"/>
                    </w:rPr>
                    <w:drawing>
                      <wp:inline distT="0" distB="0" distL="0" distR="0" wp14:anchorId="28DEB420" wp14:editId="02B10353">
                        <wp:extent cx="152400" cy="152400"/>
                        <wp:effectExtent l="0" t="0" r="0" b="0"/>
                        <wp:docPr id="5" name="图片 5" descr="http://jyt.shaanxi.gov.cn/member/fckeditor/editor/images/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yt.shaanxi.gov.cn/member/fckeditor/editor/images/ext/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14A3">
                    <w:rPr>
                      <w:rFonts w:ascii="Verdana" w:eastAsia="宋体" w:hAnsi="Verdana" w:cs="宋体"/>
                      <w:kern w:val="0"/>
                      <w:sz w:val="23"/>
                      <w:szCs w:val="23"/>
                    </w:rPr>
                    <w:t> </w:t>
                  </w:r>
                  <w:hyperlink r:id="rId10" w:history="1">
                    <w:r w:rsidRPr="002414A3">
                      <w:rPr>
                        <w:rFonts w:ascii="Verdana" w:eastAsia="宋体" w:hAnsi="Verdana" w:cs="宋体"/>
                        <w:b/>
                        <w:bCs/>
                        <w:color w:val="FF0000"/>
                        <w:kern w:val="0"/>
                        <w:sz w:val="23"/>
                        <w:szCs w:val="23"/>
                      </w:rPr>
                      <w:t>第十二届陕西普通本科高等学校教学名师奖候选人个人资料（电子版）清单</w:t>
                    </w:r>
                  </w:hyperlink>
                </w:p>
                <w:p w:rsidR="002414A3" w:rsidRPr="002414A3" w:rsidRDefault="002414A3" w:rsidP="002414A3">
                  <w:pPr>
                    <w:widowControl/>
                    <w:spacing w:line="473" w:lineRule="atLeast"/>
                    <w:jc w:val="right"/>
                    <w:rPr>
                      <w:rFonts w:ascii="Verdana" w:eastAsia="宋体" w:hAnsi="Verdana" w:cs="宋体"/>
                      <w:kern w:val="0"/>
                      <w:sz w:val="23"/>
                      <w:szCs w:val="23"/>
                    </w:rPr>
                  </w:pPr>
                  <w:r w:rsidRPr="002414A3">
                    <w:rPr>
                      <w:rFonts w:ascii="Verdana" w:eastAsia="宋体" w:hAnsi="Verdana" w:cs="宋体"/>
                      <w:kern w:val="0"/>
                      <w:sz w:val="23"/>
                      <w:szCs w:val="23"/>
                    </w:rPr>
                    <w:t>      </w:t>
                  </w:r>
                  <w:r w:rsidRPr="002414A3">
                    <w:rPr>
                      <w:rFonts w:ascii="Verdana" w:eastAsia="宋体" w:hAnsi="Verdana" w:cs="宋体"/>
                      <w:kern w:val="0"/>
                      <w:sz w:val="23"/>
                      <w:szCs w:val="23"/>
                    </w:rPr>
                    <w:t>陕西省教育厅办公室</w:t>
                  </w:r>
                </w:p>
                <w:p w:rsidR="002414A3" w:rsidRPr="002414A3" w:rsidRDefault="002414A3" w:rsidP="002414A3">
                  <w:pPr>
                    <w:widowControl/>
                    <w:spacing w:line="473" w:lineRule="atLeast"/>
                    <w:jc w:val="right"/>
                    <w:rPr>
                      <w:rFonts w:ascii="Verdana" w:eastAsia="宋体" w:hAnsi="Verdana" w:cs="宋体"/>
                      <w:kern w:val="0"/>
                      <w:sz w:val="23"/>
                      <w:szCs w:val="23"/>
                    </w:rPr>
                  </w:pPr>
                  <w:r w:rsidRPr="002414A3">
                    <w:rPr>
                      <w:rFonts w:ascii="Verdana" w:eastAsia="宋体" w:hAnsi="Verdana" w:cs="宋体"/>
                      <w:kern w:val="0"/>
                      <w:sz w:val="23"/>
                      <w:szCs w:val="23"/>
                    </w:rPr>
                    <w:t>      2020</w:t>
                  </w:r>
                  <w:r w:rsidRPr="002414A3">
                    <w:rPr>
                      <w:rFonts w:ascii="Verdana" w:eastAsia="宋体" w:hAnsi="Verdana" w:cs="宋体"/>
                      <w:kern w:val="0"/>
                      <w:sz w:val="23"/>
                      <w:szCs w:val="23"/>
                    </w:rPr>
                    <w:t>年</w:t>
                  </w:r>
                  <w:r w:rsidRPr="002414A3">
                    <w:rPr>
                      <w:rFonts w:ascii="Verdana" w:eastAsia="宋体" w:hAnsi="Verdana" w:cs="宋体"/>
                      <w:kern w:val="0"/>
                      <w:sz w:val="23"/>
                      <w:szCs w:val="23"/>
                    </w:rPr>
                    <w:t>9</w:t>
                  </w:r>
                  <w:r w:rsidRPr="002414A3">
                    <w:rPr>
                      <w:rFonts w:ascii="Verdana" w:eastAsia="宋体" w:hAnsi="Verdana" w:cs="宋体"/>
                      <w:kern w:val="0"/>
                      <w:sz w:val="23"/>
                      <w:szCs w:val="23"/>
                    </w:rPr>
                    <w:t>月</w:t>
                  </w:r>
                  <w:r w:rsidRPr="002414A3">
                    <w:rPr>
                      <w:rFonts w:ascii="Verdana" w:eastAsia="宋体" w:hAnsi="Verdana" w:cs="宋体"/>
                      <w:kern w:val="0"/>
                      <w:sz w:val="23"/>
                      <w:szCs w:val="23"/>
                    </w:rPr>
                    <w:t>23</w:t>
                  </w:r>
                  <w:r w:rsidRPr="002414A3">
                    <w:rPr>
                      <w:rFonts w:ascii="Verdana" w:eastAsia="宋体" w:hAnsi="Verdana" w:cs="宋体"/>
                      <w:kern w:val="0"/>
                      <w:sz w:val="23"/>
                      <w:szCs w:val="23"/>
                    </w:rPr>
                    <w:t>日</w:t>
                  </w:r>
                </w:p>
              </w:tc>
            </w:tr>
          </w:tbl>
          <w:p w:rsidR="002414A3" w:rsidRPr="002414A3" w:rsidRDefault="002414A3" w:rsidP="002414A3">
            <w:pPr>
              <w:widowControl/>
              <w:jc w:val="left"/>
              <w:rPr>
                <w:rFonts w:ascii="Verdana" w:eastAsia="宋体" w:hAnsi="Verdana" w:cs="宋体"/>
                <w:color w:val="4E4E4E"/>
                <w:kern w:val="0"/>
                <w:sz w:val="18"/>
                <w:szCs w:val="18"/>
              </w:rPr>
            </w:pPr>
          </w:p>
        </w:tc>
      </w:tr>
    </w:tbl>
    <w:p w:rsidR="008831F2" w:rsidRPr="002414A3" w:rsidRDefault="008831F2"/>
    <w:sectPr w:rsidR="008831F2" w:rsidRPr="00241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A3"/>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414A3"/>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14A3"/>
    <w:rPr>
      <w:sz w:val="18"/>
      <w:szCs w:val="18"/>
    </w:rPr>
  </w:style>
  <w:style w:type="character" w:customStyle="1" w:styleId="Char">
    <w:name w:val="批注框文本 Char"/>
    <w:basedOn w:val="a0"/>
    <w:link w:val="a3"/>
    <w:uiPriority w:val="99"/>
    <w:semiHidden/>
    <w:rsid w:val="002414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14A3"/>
    <w:rPr>
      <w:sz w:val="18"/>
      <w:szCs w:val="18"/>
    </w:rPr>
  </w:style>
  <w:style w:type="character" w:customStyle="1" w:styleId="Char">
    <w:name w:val="批注框文本 Char"/>
    <w:basedOn w:val="a0"/>
    <w:link w:val="a3"/>
    <w:uiPriority w:val="99"/>
    <w:semiHidden/>
    <w:rsid w:val="002414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9579">
      <w:bodyDiv w:val="1"/>
      <w:marLeft w:val="0"/>
      <w:marRight w:val="0"/>
      <w:marTop w:val="0"/>
      <w:marBottom w:val="0"/>
      <w:divBdr>
        <w:top w:val="none" w:sz="0" w:space="0" w:color="auto"/>
        <w:left w:val="none" w:sz="0" w:space="0" w:color="auto"/>
        <w:bottom w:val="none" w:sz="0" w:space="0" w:color="auto"/>
        <w:right w:val="none" w:sz="0" w:space="0" w:color="auto"/>
      </w:divBdr>
      <w:divsChild>
        <w:div w:id="1187408773">
          <w:marLeft w:val="0"/>
          <w:marRight w:val="0"/>
          <w:marTop w:val="0"/>
          <w:marBottom w:val="0"/>
          <w:divBdr>
            <w:top w:val="none" w:sz="0" w:space="0" w:color="auto"/>
            <w:left w:val="none" w:sz="0" w:space="0" w:color="auto"/>
            <w:bottom w:val="none" w:sz="0" w:space="0" w:color="auto"/>
            <w:right w:val="none" w:sz="0" w:space="0" w:color="auto"/>
          </w:divBdr>
          <w:divsChild>
            <w:div w:id="50229338">
              <w:marLeft w:val="0"/>
              <w:marRight w:val="0"/>
              <w:marTop w:val="0"/>
              <w:marBottom w:val="0"/>
              <w:divBdr>
                <w:top w:val="none" w:sz="0" w:space="0" w:color="auto"/>
                <w:left w:val="none" w:sz="0" w:space="0" w:color="auto"/>
                <w:bottom w:val="none" w:sz="0" w:space="0" w:color="auto"/>
                <w:right w:val="none" w:sz="0" w:space="0" w:color="auto"/>
              </w:divBdr>
              <w:divsChild>
                <w:div w:id="65301609">
                  <w:marLeft w:val="0"/>
                  <w:marRight w:val="0"/>
                  <w:marTop w:val="0"/>
                  <w:marBottom w:val="0"/>
                  <w:divBdr>
                    <w:top w:val="none" w:sz="0" w:space="0" w:color="auto"/>
                    <w:left w:val="none" w:sz="0" w:space="0" w:color="auto"/>
                    <w:bottom w:val="none" w:sz="0" w:space="0" w:color="auto"/>
                    <w:right w:val="none" w:sz="0" w:space="0" w:color="auto"/>
                  </w:divBdr>
                </w:div>
                <w:div w:id="310866370">
                  <w:marLeft w:val="0"/>
                  <w:marRight w:val="0"/>
                  <w:marTop w:val="0"/>
                  <w:marBottom w:val="0"/>
                  <w:divBdr>
                    <w:top w:val="none" w:sz="0" w:space="0" w:color="auto"/>
                    <w:left w:val="none" w:sz="0" w:space="0" w:color="auto"/>
                    <w:bottom w:val="none" w:sz="0" w:space="0" w:color="auto"/>
                    <w:right w:val="none" w:sz="0" w:space="0" w:color="auto"/>
                  </w:divBdr>
                </w:div>
                <w:div w:id="1280257745">
                  <w:marLeft w:val="0"/>
                  <w:marRight w:val="0"/>
                  <w:marTop w:val="0"/>
                  <w:marBottom w:val="0"/>
                  <w:divBdr>
                    <w:top w:val="none" w:sz="0" w:space="0" w:color="auto"/>
                    <w:left w:val="none" w:sz="0" w:space="0" w:color="auto"/>
                    <w:bottom w:val="none" w:sz="0" w:space="0" w:color="auto"/>
                    <w:right w:val="none" w:sz="0" w:space="0" w:color="auto"/>
                  </w:divBdr>
                </w:div>
                <w:div w:id="599337251">
                  <w:marLeft w:val="0"/>
                  <w:marRight w:val="0"/>
                  <w:marTop w:val="0"/>
                  <w:marBottom w:val="0"/>
                  <w:divBdr>
                    <w:top w:val="none" w:sz="0" w:space="0" w:color="auto"/>
                    <w:left w:val="none" w:sz="0" w:space="0" w:color="auto"/>
                    <w:bottom w:val="none" w:sz="0" w:space="0" w:color="auto"/>
                    <w:right w:val="none" w:sz="0" w:space="0" w:color="auto"/>
                  </w:divBdr>
                </w:div>
                <w:div w:id="1039163918">
                  <w:marLeft w:val="0"/>
                  <w:marRight w:val="0"/>
                  <w:marTop w:val="0"/>
                  <w:marBottom w:val="0"/>
                  <w:divBdr>
                    <w:top w:val="none" w:sz="0" w:space="0" w:color="auto"/>
                    <w:left w:val="none" w:sz="0" w:space="0" w:color="auto"/>
                    <w:bottom w:val="none" w:sz="0" w:space="0" w:color="auto"/>
                    <w:right w:val="none" w:sz="0" w:space="0" w:color="auto"/>
                  </w:divBdr>
                </w:div>
                <w:div w:id="1248149257">
                  <w:marLeft w:val="0"/>
                  <w:marRight w:val="0"/>
                  <w:marTop w:val="0"/>
                  <w:marBottom w:val="0"/>
                  <w:divBdr>
                    <w:top w:val="none" w:sz="0" w:space="0" w:color="auto"/>
                    <w:left w:val="none" w:sz="0" w:space="0" w:color="auto"/>
                    <w:bottom w:val="none" w:sz="0" w:space="0" w:color="auto"/>
                    <w:right w:val="none" w:sz="0" w:space="0" w:color="auto"/>
                  </w:divBdr>
                </w:div>
                <w:div w:id="1196893368">
                  <w:marLeft w:val="0"/>
                  <w:marRight w:val="0"/>
                  <w:marTop w:val="0"/>
                  <w:marBottom w:val="0"/>
                  <w:divBdr>
                    <w:top w:val="none" w:sz="0" w:space="0" w:color="auto"/>
                    <w:left w:val="none" w:sz="0" w:space="0" w:color="auto"/>
                    <w:bottom w:val="none" w:sz="0" w:space="0" w:color="auto"/>
                    <w:right w:val="none" w:sz="0" w:space="0" w:color="auto"/>
                  </w:divBdr>
                </w:div>
                <w:div w:id="1039471315">
                  <w:marLeft w:val="0"/>
                  <w:marRight w:val="0"/>
                  <w:marTop w:val="0"/>
                  <w:marBottom w:val="0"/>
                  <w:divBdr>
                    <w:top w:val="none" w:sz="0" w:space="0" w:color="auto"/>
                    <w:left w:val="none" w:sz="0" w:space="0" w:color="auto"/>
                    <w:bottom w:val="none" w:sz="0" w:space="0" w:color="auto"/>
                    <w:right w:val="none" w:sz="0" w:space="0" w:color="auto"/>
                  </w:divBdr>
                </w:div>
                <w:div w:id="956792720">
                  <w:marLeft w:val="0"/>
                  <w:marRight w:val="0"/>
                  <w:marTop w:val="0"/>
                  <w:marBottom w:val="0"/>
                  <w:divBdr>
                    <w:top w:val="none" w:sz="0" w:space="0" w:color="auto"/>
                    <w:left w:val="none" w:sz="0" w:space="0" w:color="auto"/>
                    <w:bottom w:val="none" w:sz="0" w:space="0" w:color="auto"/>
                    <w:right w:val="none" w:sz="0" w:space="0" w:color="auto"/>
                  </w:divBdr>
                </w:div>
                <w:div w:id="1581136463">
                  <w:marLeft w:val="0"/>
                  <w:marRight w:val="0"/>
                  <w:marTop w:val="0"/>
                  <w:marBottom w:val="0"/>
                  <w:divBdr>
                    <w:top w:val="none" w:sz="0" w:space="0" w:color="auto"/>
                    <w:left w:val="none" w:sz="0" w:space="0" w:color="auto"/>
                    <w:bottom w:val="none" w:sz="0" w:space="0" w:color="auto"/>
                    <w:right w:val="none" w:sz="0" w:space="0" w:color="auto"/>
                  </w:divBdr>
                </w:div>
                <w:div w:id="1974481697">
                  <w:marLeft w:val="0"/>
                  <w:marRight w:val="0"/>
                  <w:marTop w:val="0"/>
                  <w:marBottom w:val="0"/>
                  <w:divBdr>
                    <w:top w:val="none" w:sz="0" w:space="0" w:color="auto"/>
                    <w:left w:val="none" w:sz="0" w:space="0" w:color="auto"/>
                    <w:bottom w:val="none" w:sz="0" w:space="0" w:color="auto"/>
                    <w:right w:val="none" w:sz="0" w:space="0" w:color="auto"/>
                  </w:divBdr>
                </w:div>
                <w:div w:id="555121680">
                  <w:marLeft w:val="0"/>
                  <w:marRight w:val="0"/>
                  <w:marTop w:val="0"/>
                  <w:marBottom w:val="0"/>
                  <w:divBdr>
                    <w:top w:val="none" w:sz="0" w:space="0" w:color="auto"/>
                    <w:left w:val="none" w:sz="0" w:space="0" w:color="auto"/>
                    <w:bottom w:val="none" w:sz="0" w:space="0" w:color="auto"/>
                    <w:right w:val="none" w:sz="0" w:space="0" w:color="auto"/>
                  </w:divBdr>
                </w:div>
                <w:div w:id="832181877">
                  <w:marLeft w:val="0"/>
                  <w:marRight w:val="0"/>
                  <w:marTop w:val="0"/>
                  <w:marBottom w:val="0"/>
                  <w:divBdr>
                    <w:top w:val="none" w:sz="0" w:space="0" w:color="auto"/>
                    <w:left w:val="none" w:sz="0" w:space="0" w:color="auto"/>
                    <w:bottom w:val="none" w:sz="0" w:space="0" w:color="auto"/>
                    <w:right w:val="none" w:sz="0" w:space="0" w:color="auto"/>
                  </w:divBdr>
                </w:div>
                <w:div w:id="200477624">
                  <w:marLeft w:val="0"/>
                  <w:marRight w:val="0"/>
                  <w:marTop w:val="0"/>
                  <w:marBottom w:val="0"/>
                  <w:divBdr>
                    <w:top w:val="none" w:sz="0" w:space="0" w:color="auto"/>
                    <w:left w:val="none" w:sz="0" w:space="0" w:color="auto"/>
                    <w:bottom w:val="none" w:sz="0" w:space="0" w:color="auto"/>
                    <w:right w:val="none" w:sz="0" w:space="0" w:color="auto"/>
                  </w:divBdr>
                </w:div>
                <w:div w:id="679502813">
                  <w:marLeft w:val="0"/>
                  <w:marRight w:val="0"/>
                  <w:marTop w:val="0"/>
                  <w:marBottom w:val="0"/>
                  <w:divBdr>
                    <w:top w:val="none" w:sz="0" w:space="0" w:color="auto"/>
                    <w:left w:val="none" w:sz="0" w:space="0" w:color="auto"/>
                    <w:bottom w:val="none" w:sz="0" w:space="0" w:color="auto"/>
                    <w:right w:val="none" w:sz="0" w:space="0" w:color="auto"/>
                  </w:divBdr>
                </w:div>
                <w:div w:id="1073897236">
                  <w:marLeft w:val="0"/>
                  <w:marRight w:val="0"/>
                  <w:marTop w:val="0"/>
                  <w:marBottom w:val="0"/>
                  <w:divBdr>
                    <w:top w:val="none" w:sz="0" w:space="0" w:color="auto"/>
                    <w:left w:val="none" w:sz="0" w:space="0" w:color="auto"/>
                    <w:bottom w:val="none" w:sz="0" w:space="0" w:color="auto"/>
                    <w:right w:val="none" w:sz="0" w:space="0" w:color="auto"/>
                  </w:divBdr>
                </w:div>
                <w:div w:id="528295646">
                  <w:marLeft w:val="0"/>
                  <w:marRight w:val="0"/>
                  <w:marTop w:val="0"/>
                  <w:marBottom w:val="0"/>
                  <w:divBdr>
                    <w:top w:val="none" w:sz="0" w:space="0" w:color="auto"/>
                    <w:left w:val="none" w:sz="0" w:space="0" w:color="auto"/>
                    <w:bottom w:val="none" w:sz="0" w:space="0" w:color="auto"/>
                    <w:right w:val="none" w:sz="0" w:space="0" w:color="auto"/>
                  </w:divBdr>
                </w:div>
                <w:div w:id="593785659">
                  <w:marLeft w:val="0"/>
                  <w:marRight w:val="0"/>
                  <w:marTop w:val="0"/>
                  <w:marBottom w:val="0"/>
                  <w:divBdr>
                    <w:top w:val="none" w:sz="0" w:space="0" w:color="auto"/>
                    <w:left w:val="none" w:sz="0" w:space="0" w:color="auto"/>
                    <w:bottom w:val="none" w:sz="0" w:space="0" w:color="auto"/>
                    <w:right w:val="none" w:sz="0" w:space="0" w:color="auto"/>
                  </w:divBdr>
                </w:div>
                <w:div w:id="952516551">
                  <w:marLeft w:val="0"/>
                  <w:marRight w:val="0"/>
                  <w:marTop w:val="0"/>
                  <w:marBottom w:val="0"/>
                  <w:divBdr>
                    <w:top w:val="none" w:sz="0" w:space="0" w:color="auto"/>
                    <w:left w:val="none" w:sz="0" w:space="0" w:color="auto"/>
                    <w:bottom w:val="none" w:sz="0" w:space="0" w:color="auto"/>
                    <w:right w:val="none" w:sz="0" w:space="0" w:color="auto"/>
                  </w:divBdr>
                </w:div>
                <w:div w:id="1440251232">
                  <w:marLeft w:val="0"/>
                  <w:marRight w:val="0"/>
                  <w:marTop w:val="0"/>
                  <w:marBottom w:val="0"/>
                  <w:divBdr>
                    <w:top w:val="none" w:sz="0" w:space="0" w:color="auto"/>
                    <w:left w:val="none" w:sz="0" w:space="0" w:color="auto"/>
                    <w:bottom w:val="none" w:sz="0" w:space="0" w:color="auto"/>
                    <w:right w:val="none" w:sz="0" w:space="0" w:color="auto"/>
                  </w:divBdr>
                </w:div>
                <w:div w:id="2028096164">
                  <w:marLeft w:val="0"/>
                  <w:marRight w:val="0"/>
                  <w:marTop w:val="0"/>
                  <w:marBottom w:val="0"/>
                  <w:divBdr>
                    <w:top w:val="none" w:sz="0" w:space="0" w:color="auto"/>
                    <w:left w:val="none" w:sz="0" w:space="0" w:color="auto"/>
                    <w:bottom w:val="none" w:sz="0" w:space="0" w:color="auto"/>
                    <w:right w:val="none" w:sz="0" w:space="0" w:color="auto"/>
                  </w:divBdr>
                </w:div>
                <w:div w:id="279608652">
                  <w:marLeft w:val="0"/>
                  <w:marRight w:val="0"/>
                  <w:marTop w:val="0"/>
                  <w:marBottom w:val="0"/>
                  <w:divBdr>
                    <w:top w:val="none" w:sz="0" w:space="0" w:color="auto"/>
                    <w:left w:val="none" w:sz="0" w:space="0" w:color="auto"/>
                    <w:bottom w:val="none" w:sz="0" w:space="0" w:color="auto"/>
                    <w:right w:val="none" w:sz="0" w:space="0" w:color="auto"/>
                  </w:divBdr>
                </w:div>
                <w:div w:id="220480547">
                  <w:marLeft w:val="0"/>
                  <w:marRight w:val="0"/>
                  <w:marTop w:val="0"/>
                  <w:marBottom w:val="0"/>
                  <w:divBdr>
                    <w:top w:val="none" w:sz="0" w:space="0" w:color="auto"/>
                    <w:left w:val="none" w:sz="0" w:space="0" w:color="auto"/>
                    <w:bottom w:val="none" w:sz="0" w:space="0" w:color="auto"/>
                    <w:right w:val="none" w:sz="0" w:space="0" w:color="auto"/>
                  </w:divBdr>
                </w:div>
                <w:div w:id="194192780">
                  <w:marLeft w:val="0"/>
                  <w:marRight w:val="0"/>
                  <w:marTop w:val="0"/>
                  <w:marBottom w:val="0"/>
                  <w:divBdr>
                    <w:top w:val="none" w:sz="0" w:space="0" w:color="auto"/>
                    <w:left w:val="none" w:sz="0" w:space="0" w:color="auto"/>
                    <w:bottom w:val="none" w:sz="0" w:space="0" w:color="auto"/>
                    <w:right w:val="none" w:sz="0" w:space="0" w:color="auto"/>
                  </w:divBdr>
                </w:div>
                <w:div w:id="1997609753">
                  <w:marLeft w:val="0"/>
                  <w:marRight w:val="0"/>
                  <w:marTop w:val="0"/>
                  <w:marBottom w:val="0"/>
                  <w:divBdr>
                    <w:top w:val="none" w:sz="0" w:space="0" w:color="auto"/>
                    <w:left w:val="none" w:sz="0" w:space="0" w:color="auto"/>
                    <w:bottom w:val="none" w:sz="0" w:space="0" w:color="auto"/>
                    <w:right w:val="none" w:sz="0" w:space="0" w:color="auto"/>
                  </w:divBdr>
                </w:div>
                <w:div w:id="250047690">
                  <w:marLeft w:val="0"/>
                  <w:marRight w:val="0"/>
                  <w:marTop w:val="0"/>
                  <w:marBottom w:val="0"/>
                  <w:divBdr>
                    <w:top w:val="none" w:sz="0" w:space="0" w:color="auto"/>
                    <w:left w:val="none" w:sz="0" w:space="0" w:color="auto"/>
                    <w:bottom w:val="none" w:sz="0" w:space="0" w:color="auto"/>
                    <w:right w:val="none" w:sz="0" w:space="0" w:color="auto"/>
                  </w:divBdr>
                </w:div>
                <w:div w:id="8500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shaanxi.gov.cn/file/upload/202009/24/10-19-46-51-9.doc" TargetMode="External"/><Relationship Id="rId3" Type="http://schemas.openxmlformats.org/officeDocument/2006/relationships/settings" Target="settings.xml"/><Relationship Id="rId7" Type="http://schemas.openxmlformats.org/officeDocument/2006/relationships/hyperlink" Target="http://jyt.shaanxi.gov.cn/file/upload/202009/24/10-19-32-10-9.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yt.shaanxi.gov.cn/file/upload/202009/24/10-19-19-77-9.doc"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jyt.shaanxi.gov.cn/file/upload/202009/24/10-20-12-10-9.doc" TargetMode="External"/><Relationship Id="rId4" Type="http://schemas.openxmlformats.org/officeDocument/2006/relationships/webSettings" Target="webSettings.xml"/><Relationship Id="rId9" Type="http://schemas.openxmlformats.org/officeDocument/2006/relationships/hyperlink" Target="http://jyt.shaanxi.gov.cn/file/upload/202009/24/10-19-59-5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2020-09-24T11:21:00Z</dcterms:created>
  <dcterms:modified xsi:type="dcterms:W3CDTF">2020-09-24T11:21:00Z</dcterms:modified>
</cp:coreProperties>
</file>