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11" w:rsidRDefault="006814CF">
      <w:pPr>
        <w:pStyle w:val="1"/>
        <w:spacing w:before="0" w:after="0" w:line="560" w:lineRule="exact"/>
        <w:jc w:val="left"/>
        <w:rPr>
          <w:rStyle w:val="2Char"/>
          <w:rFonts w:ascii="黑体" w:eastAsia="黑体" w:hAnsi="黑体"/>
          <w:sz w:val="24"/>
          <w:szCs w:val="24"/>
        </w:rPr>
      </w:pPr>
      <w:bookmarkStart w:id="0" w:name="_Toc429668906"/>
      <w:r>
        <w:rPr>
          <w:rStyle w:val="2Char"/>
          <w:rFonts w:ascii="黑体" w:eastAsia="黑体" w:hAnsi="黑体" w:hint="eastAsia"/>
          <w:sz w:val="24"/>
          <w:szCs w:val="24"/>
        </w:rPr>
        <w:t>附件</w:t>
      </w:r>
      <w:r>
        <w:rPr>
          <w:rStyle w:val="2Char"/>
          <w:rFonts w:ascii="黑体" w:eastAsia="黑体" w:hAnsi="黑体" w:hint="eastAsia"/>
          <w:sz w:val="24"/>
          <w:szCs w:val="24"/>
        </w:rPr>
        <w:t>1</w:t>
      </w:r>
      <w:r>
        <w:rPr>
          <w:rStyle w:val="2Char"/>
          <w:rFonts w:ascii="黑体" w:eastAsia="黑体" w:hAnsi="黑体" w:hint="eastAsia"/>
          <w:sz w:val="24"/>
          <w:szCs w:val="24"/>
        </w:rPr>
        <w:t>：</w:t>
      </w:r>
    </w:p>
    <w:p w:rsidR="00BC2111" w:rsidRDefault="006814CF">
      <w:pPr>
        <w:pStyle w:val="1"/>
        <w:spacing w:before="0" w:after="0" w:line="560" w:lineRule="exact"/>
        <w:jc w:val="center"/>
        <w:rPr>
          <w:rStyle w:val="2Char"/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咸阳师范学院第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三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届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 xml:space="preserve"> 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“互联网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+</w:t>
      </w:r>
      <w:r>
        <w:rPr>
          <w:rStyle w:val="2Char"/>
          <w:rFonts w:ascii="华文中宋" w:eastAsia="华文中宋" w:hAnsi="华文中宋" w:cs="华文中宋" w:hint="eastAsia"/>
          <w:b/>
          <w:bCs/>
          <w:sz w:val="30"/>
          <w:szCs w:val="30"/>
        </w:rPr>
        <w:t>”大学生创新创业大赛</w:t>
      </w:r>
    </w:p>
    <w:p w:rsidR="00BC2111" w:rsidRDefault="006814CF">
      <w:pPr>
        <w:jc w:val="center"/>
        <w:rPr>
          <w:rStyle w:val="2Char"/>
          <w:rFonts w:ascii="华文中宋" w:eastAsia="华文中宋" w:hAnsi="华文中宋" w:cs="华文中宋"/>
          <w:sz w:val="30"/>
          <w:szCs w:val="30"/>
        </w:rPr>
      </w:pPr>
      <w:r>
        <w:rPr>
          <w:rStyle w:val="2Char"/>
          <w:rFonts w:ascii="华文中宋" w:eastAsia="华文中宋" w:hAnsi="华文中宋" w:cs="华文中宋" w:hint="eastAsia"/>
          <w:sz w:val="30"/>
          <w:szCs w:val="30"/>
        </w:rPr>
        <w:t>入围决赛</w:t>
      </w:r>
      <w:r>
        <w:rPr>
          <w:rStyle w:val="2Char"/>
          <w:rFonts w:ascii="华文中宋" w:eastAsia="华文中宋" w:hAnsi="华文中宋" w:cs="华文中宋" w:hint="eastAsia"/>
          <w:sz w:val="30"/>
          <w:szCs w:val="30"/>
        </w:rPr>
        <w:t>项目</w:t>
      </w:r>
      <w:r>
        <w:rPr>
          <w:rStyle w:val="2Char"/>
          <w:rFonts w:ascii="华文中宋" w:eastAsia="华文中宋" w:hAnsi="华文中宋" w:cs="华文中宋" w:hint="eastAsia"/>
          <w:sz w:val="30"/>
          <w:szCs w:val="30"/>
        </w:rPr>
        <w:t>名单</w:t>
      </w:r>
    </w:p>
    <w:tbl>
      <w:tblPr>
        <w:tblStyle w:val="a3"/>
        <w:tblpPr w:leftFromText="180" w:rightFromText="180" w:vertAnchor="text" w:horzAnchor="page" w:tblpX="1433" w:tblpY="274"/>
        <w:tblOverlap w:val="never"/>
        <w:tblW w:w="14019" w:type="dxa"/>
        <w:tblLayout w:type="fixed"/>
        <w:tblLook w:val="04A0" w:firstRow="1" w:lastRow="0" w:firstColumn="1" w:lastColumn="0" w:noHBand="0" w:noVBand="1"/>
      </w:tblPr>
      <w:tblGrid>
        <w:gridCol w:w="820"/>
        <w:gridCol w:w="5418"/>
        <w:gridCol w:w="3600"/>
        <w:gridCol w:w="2000"/>
        <w:gridCol w:w="2181"/>
      </w:tblGrid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6814CF">
            <w:pPr>
              <w:jc w:val="center"/>
              <w:rPr>
                <w:rStyle w:val="2Char"/>
                <w:rFonts w:ascii="方正小标宋简体" w:eastAsia="方正小标宋简体"/>
                <w:sz w:val="28"/>
                <w:szCs w:val="28"/>
              </w:rPr>
            </w:pPr>
            <w:bookmarkStart w:id="1" w:name="_GoBack"/>
            <w:r>
              <w:rPr>
                <w:rStyle w:val="2Char"/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5418" w:type="dxa"/>
            <w:vAlign w:val="center"/>
          </w:tcPr>
          <w:p w:rsidR="00BC2111" w:rsidRDefault="006814CF">
            <w:pPr>
              <w:jc w:val="center"/>
              <w:rPr>
                <w:rStyle w:val="2Char"/>
                <w:rFonts w:ascii="方正小标宋简体" w:eastAsia="方正小标宋简体"/>
                <w:sz w:val="28"/>
                <w:szCs w:val="28"/>
              </w:rPr>
            </w:pPr>
            <w:r>
              <w:rPr>
                <w:rStyle w:val="2Char"/>
                <w:rFonts w:ascii="方正小标宋简体" w:eastAsia="方正小标宋简体" w:hint="eastAsia"/>
                <w:sz w:val="28"/>
                <w:szCs w:val="28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jc w:val="center"/>
              <w:rPr>
                <w:rStyle w:val="2Char"/>
                <w:rFonts w:ascii="方正小标宋简体" w:eastAsia="方正小标宋简体"/>
                <w:sz w:val="28"/>
                <w:szCs w:val="28"/>
              </w:rPr>
            </w:pPr>
            <w:r>
              <w:rPr>
                <w:rStyle w:val="2Char"/>
                <w:rFonts w:ascii="方正小标宋简体" w:eastAsia="方正小标宋简体" w:hint="eastAsia"/>
                <w:sz w:val="28"/>
                <w:szCs w:val="28"/>
              </w:rPr>
              <w:t>所属学院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jc w:val="center"/>
              <w:rPr>
                <w:rStyle w:val="2Char"/>
                <w:rFonts w:ascii="方正小标宋简体" w:eastAsia="方正小标宋简体"/>
                <w:sz w:val="28"/>
                <w:szCs w:val="28"/>
              </w:rPr>
            </w:pPr>
            <w:r>
              <w:rPr>
                <w:rStyle w:val="2Char"/>
                <w:rFonts w:ascii="方正小标宋简体" w:eastAsia="方正小标宋简体" w:hint="eastAsia"/>
                <w:sz w:val="28"/>
                <w:szCs w:val="28"/>
              </w:rPr>
              <w:t>项目负责人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jc w:val="center"/>
              <w:rPr>
                <w:rStyle w:val="2Char"/>
                <w:rFonts w:ascii="方正小标宋简体" w:eastAsia="方正小标宋简体"/>
                <w:sz w:val="28"/>
                <w:szCs w:val="28"/>
              </w:rPr>
            </w:pPr>
            <w:r>
              <w:rPr>
                <w:rStyle w:val="2Char"/>
                <w:rFonts w:ascii="方正小标宋简体" w:eastAsia="方正小标宋简体" w:hint="eastAsia"/>
                <w:sz w:val="28"/>
                <w:szCs w:val="28"/>
              </w:rPr>
              <w:t>指导教师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“快家”服务社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文学与传播学院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郭静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岳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巍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读来读往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/Share Your Books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任慧慧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Approach Chinese/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走近传统文化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艾晓蒙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马亚丽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宠物乐园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刘丹阳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李艳旸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人体面部彩妆研究与应用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美术学院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韩林婷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翔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药健康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数学与信息科学学院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李新舒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芬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崔颖冀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互联网的公益力量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数学与信息科学学院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常心怡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鹿途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数学与信息科学学院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张童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段治健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YOU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裸活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物理与电子工程学院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杜星海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畅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WebGIS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咸阳师范学院数字校园建设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资源环境与历史文化学院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岳栋涛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“飞毛腿”校园便利服务项目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资源环境与历史文化学院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刘苗苗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家教来啦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资源环境与历史文化学院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程月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廖世芳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金融投资咨询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资源环境与历史文化学院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田伟伟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郭玲霞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Flea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”校园二手货交易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资源环境与历史文化学院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李王宇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封建民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心窗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袁贵锋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韩改宁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RFID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技术学生出勤管理系统的设计与开发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弋改珍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基于手机端的智能安防系统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胡雄强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杰克琼斯服装网络线上销售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张璋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刘和军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“全民健身”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阳光舞蹈培训中心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王菊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孙晓娟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大学生摩登舞项目发展与推广研究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杜鑫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洪庆林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宋晓俊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  <w:vAlign w:val="center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小学寓言故事专题网站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贾一婷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赵夫群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贾玉霞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宁金平</w:t>
            </w:r>
          </w:p>
        </w:tc>
      </w:tr>
      <w:bookmarkEnd w:id="0"/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幼儿英语学习专题网站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门羽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赵夫群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宁金平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幼儿教育社区开发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王登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蕾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动画教学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杨子柔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钟丽娟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反网络诈骗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公益创业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卢美霞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罗广军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时尚壹元风格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张瑞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钟丽娟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基于“互联网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”的大学生设计作品孵化交流平台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李海蓉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皎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设计联邦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高校设计专业教学互动平台的设计与开发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高杰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郑仁思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众鑫鹏电子商务有限公司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魏欣欣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模式下的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肢体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残障人士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服装设计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孙偲璨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宇文塔曼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基于城市地域文化特色的智能公共自行车改良设计研究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孙昊文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起点创意工场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桑泽楠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朱小娟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壳聚糖基多孔光催化薄膜防霾口罩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王嘉彤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杨连利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多用途便携式可喷涂的超疏水材料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白梦晨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张卫红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扮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王静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李怀珠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风化褪色病害远程监控及预警体系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乔开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黄四平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新型多功能硅丙树脂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|LDH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纳米复合涂料的研制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邓宇凌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网校园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许冬明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合成新型壳聚糖微球吸附剂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胡颖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珊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氧化铟气体传感器的研制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张东梅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指尖上的家园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---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“净醛喷”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化学与化工学院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谈光华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装修模拟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刘濡庚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刘阿平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垃圾分类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何兴攀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李冠杰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集杰社服务平台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李同庆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孙媛媛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”背景下轻餐饮的精准营销模式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刘阳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李雪峰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异客为一家共享餐饮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关鹏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“追书人”服务平台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王桃涛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万生新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医瑞斯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互联网医疗健康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李嘉珅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</w:tr>
      <w:tr w:rsidR="00BC2111" w:rsidTr="007A6882">
        <w:trPr>
          <w:trHeight w:val="340"/>
        </w:trPr>
        <w:tc>
          <w:tcPr>
            <w:tcW w:w="820" w:type="dxa"/>
          </w:tcPr>
          <w:p w:rsidR="00BC2111" w:rsidRDefault="00BC2111" w:rsidP="004166E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18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励志娃哈哈</w:t>
            </w:r>
          </w:p>
        </w:tc>
        <w:tc>
          <w:tcPr>
            <w:tcW w:w="36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职业技术学院</w:t>
            </w:r>
          </w:p>
        </w:tc>
        <w:tc>
          <w:tcPr>
            <w:tcW w:w="2000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张柱</w:t>
            </w:r>
          </w:p>
        </w:tc>
        <w:tc>
          <w:tcPr>
            <w:tcW w:w="2181" w:type="dxa"/>
            <w:vAlign w:val="center"/>
          </w:tcPr>
          <w:p w:rsidR="00BC2111" w:rsidRDefault="00681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边旭晔</w:t>
            </w:r>
          </w:p>
        </w:tc>
      </w:tr>
      <w:bookmarkEnd w:id="1"/>
    </w:tbl>
    <w:p w:rsidR="00BC2111" w:rsidRDefault="00BC2111">
      <w:pPr>
        <w:jc w:val="center"/>
        <w:rPr>
          <w:rStyle w:val="2Char"/>
          <w:rFonts w:ascii="方正小标宋简体" w:eastAsia="方正小标宋简体"/>
          <w:b w:val="0"/>
          <w:bCs w:val="0"/>
          <w:sz w:val="30"/>
          <w:szCs w:val="30"/>
        </w:rPr>
      </w:pPr>
    </w:p>
    <w:sectPr w:rsidR="00BC21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CF" w:rsidRDefault="006814CF" w:rsidP="004166E0">
      <w:r>
        <w:separator/>
      </w:r>
    </w:p>
  </w:endnote>
  <w:endnote w:type="continuationSeparator" w:id="0">
    <w:p w:rsidR="006814CF" w:rsidRDefault="006814CF" w:rsidP="004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CF" w:rsidRDefault="006814CF" w:rsidP="004166E0">
      <w:r>
        <w:separator/>
      </w:r>
    </w:p>
  </w:footnote>
  <w:footnote w:type="continuationSeparator" w:id="0">
    <w:p w:rsidR="006814CF" w:rsidRDefault="006814CF" w:rsidP="004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8C89"/>
    <w:multiLevelType w:val="singleLevel"/>
    <w:tmpl w:val="59478C8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25ACD"/>
    <w:rsid w:val="004166E0"/>
    <w:rsid w:val="006814CF"/>
    <w:rsid w:val="007A6882"/>
    <w:rsid w:val="00BC2111"/>
    <w:rsid w:val="077E703E"/>
    <w:rsid w:val="088B526B"/>
    <w:rsid w:val="0A655D0E"/>
    <w:rsid w:val="0B544B38"/>
    <w:rsid w:val="140050AD"/>
    <w:rsid w:val="15990EA1"/>
    <w:rsid w:val="2849412E"/>
    <w:rsid w:val="36FA0C37"/>
    <w:rsid w:val="3A325ACD"/>
    <w:rsid w:val="3D561FEF"/>
    <w:rsid w:val="47B25ACD"/>
    <w:rsid w:val="4F9844FB"/>
    <w:rsid w:val="52F40713"/>
    <w:rsid w:val="54935427"/>
    <w:rsid w:val="58C434F5"/>
    <w:rsid w:val="5E5652D6"/>
    <w:rsid w:val="6EC9562D"/>
    <w:rsid w:val="6EE65454"/>
    <w:rsid w:val="71321D41"/>
    <w:rsid w:val="76410CDD"/>
    <w:rsid w:val="78493B85"/>
    <w:rsid w:val="7F6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Verdana" w:hAnsi="Verdana" w:cs="Verdana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41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66E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1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66E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Verdana" w:hAnsi="Verdana" w:cs="Verdana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41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66E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1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66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化学与化工学院</dc:creator>
  <cp:lastModifiedBy>教务处</cp:lastModifiedBy>
  <cp:revision>4</cp:revision>
  <dcterms:created xsi:type="dcterms:W3CDTF">2017-06-19T07:23:00Z</dcterms:created>
  <dcterms:modified xsi:type="dcterms:W3CDTF">2017-06-21T02:24:00Z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