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50" w:rsidRDefault="00AF6F9D">
      <w:pPr>
        <w:rPr>
          <w:rFonts w:eastAsia="黑体"/>
        </w:rPr>
      </w:pPr>
      <w:r>
        <w:rPr>
          <w:rFonts w:eastAsia="黑体" w:cs="黑体" w:hint="eastAsia"/>
        </w:rPr>
        <w:t>附件</w:t>
      </w:r>
      <w:r w:rsidR="00B748FE">
        <w:rPr>
          <w:rFonts w:eastAsia="黑体" w:hint="eastAsia"/>
        </w:rPr>
        <w:t>4</w:t>
      </w:r>
    </w:p>
    <w:p w:rsidR="00134A50" w:rsidRDefault="00134A50">
      <w:pPr>
        <w:rPr>
          <w:rFonts w:eastAsia="黑体"/>
        </w:rPr>
      </w:pPr>
    </w:p>
    <w:p w:rsidR="00134A50" w:rsidRDefault="00AF6F9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咸阳师范学院第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三届“新华杯”课堂教学创新</w:t>
      </w:r>
    </w:p>
    <w:p w:rsidR="00134A50" w:rsidRDefault="00AF6F9D">
      <w:pPr>
        <w:adjustRightInd w:val="0"/>
        <w:snapToGrid w:val="0"/>
        <w:spacing w:line="700" w:lineRule="exact"/>
        <w:jc w:val="center"/>
        <w:rPr>
          <w:rFonts w:eastAsia="PMingLiU"/>
          <w:snapToGrid w:val="0"/>
          <w:color w:val="000000"/>
          <w:spacing w:val="-17"/>
          <w:w w:val="98"/>
          <w:kern w:val="0"/>
          <w:sz w:val="44"/>
          <w:szCs w:val="44"/>
          <w:lang w:bidi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大赛</w:t>
      </w:r>
      <w:r>
        <w:rPr>
          <w:rFonts w:eastAsia="方正小标宋简体" w:hint="eastAsia"/>
          <w:snapToGrid w:val="0"/>
          <w:color w:val="000000"/>
          <w:spacing w:val="-17"/>
          <w:w w:val="98"/>
          <w:kern w:val="0"/>
          <w:sz w:val="44"/>
          <w:szCs w:val="44"/>
          <w:lang w:bidi="en-US"/>
        </w:rPr>
        <w:t>评分细则</w:t>
      </w:r>
    </w:p>
    <w:p w:rsidR="00134A50" w:rsidRDefault="00AF6F9D" w:rsidP="00B748FE">
      <w:pPr>
        <w:spacing w:afterLines="50" w:line="700" w:lineRule="exact"/>
        <w:jc w:val="left"/>
        <w:rPr>
          <w:rFonts w:eastAsia="黑体"/>
          <w:bCs/>
          <w:color w:val="000000"/>
          <w:kern w:val="0"/>
          <w:sz w:val="30"/>
          <w:szCs w:val="30"/>
          <w:lang w:bidi="en-US"/>
        </w:rPr>
      </w:pP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一、课堂教学实录视频评分表（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100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分，占比为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45%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6588"/>
        <w:gridCol w:w="855"/>
      </w:tblGrid>
      <w:tr w:rsidR="00134A50">
        <w:trPr>
          <w:trHeight w:val="426"/>
          <w:jc w:val="center"/>
        </w:trPr>
        <w:tc>
          <w:tcPr>
            <w:tcW w:w="1237" w:type="dxa"/>
            <w:vAlign w:val="center"/>
          </w:tcPr>
          <w:p w:rsidR="00134A50" w:rsidRDefault="00AF6F9D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评价维度</w:t>
            </w:r>
          </w:p>
        </w:tc>
        <w:tc>
          <w:tcPr>
            <w:tcW w:w="6588" w:type="dxa"/>
          </w:tcPr>
          <w:p w:rsidR="00134A50" w:rsidRDefault="00AF6F9D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评价要点</w:t>
            </w:r>
          </w:p>
        </w:tc>
        <w:tc>
          <w:tcPr>
            <w:tcW w:w="855" w:type="dxa"/>
            <w:vAlign w:val="center"/>
          </w:tcPr>
          <w:p w:rsidR="00134A50" w:rsidRDefault="00AF6F9D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分值</w:t>
            </w:r>
          </w:p>
        </w:tc>
      </w:tr>
      <w:tr w:rsidR="00134A50">
        <w:trPr>
          <w:trHeight w:val="637"/>
          <w:jc w:val="center"/>
        </w:trPr>
        <w:tc>
          <w:tcPr>
            <w:tcW w:w="1237" w:type="dxa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教学理念</w:t>
            </w:r>
          </w:p>
        </w:tc>
        <w:tc>
          <w:tcPr>
            <w:tcW w:w="6588" w:type="dxa"/>
            <w:vAlign w:val="center"/>
          </w:tcPr>
          <w:p w:rsidR="00134A50" w:rsidRDefault="00AF6F9D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教学理念体现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学生中心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教育理念，体现立德树人思想，符合学科特色与课程要求。</w:t>
            </w:r>
          </w:p>
        </w:tc>
        <w:tc>
          <w:tcPr>
            <w:tcW w:w="855" w:type="dxa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785"/>
          <w:jc w:val="center"/>
        </w:trPr>
        <w:tc>
          <w:tcPr>
            <w:tcW w:w="1237" w:type="dxa"/>
            <w:vMerge w:val="restart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教学内容</w:t>
            </w:r>
          </w:p>
        </w:tc>
        <w:tc>
          <w:tcPr>
            <w:tcW w:w="6588" w:type="dxa"/>
            <w:vAlign w:val="center"/>
          </w:tcPr>
          <w:p w:rsidR="00134A50" w:rsidRDefault="00AF6F9D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教学内容有深度、广度，体现高阶性、创新性与挑战度；</w:t>
            </w:r>
          </w:p>
          <w:p w:rsidR="00134A50" w:rsidRDefault="00AF6F9D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反映学科前沿，渗透专业思想，使用质量高的教学资源。</w:t>
            </w:r>
          </w:p>
        </w:tc>
        <w:tc>
          <w:tcPr>
            <w:tcW w:w="855" w:type="dxa"/>
            <w:vMerge w:val="restart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637"/>
          <w:jc w:val="center"/>
        </w:trPr>
        <w:tc>
          <w:tcPr>
            <w:tcW w:w="1237" w:type="dxa"/>
            <w:vMerge/>
            <w:vAlign w:val="center"/>
          </w:tcPr>
          <w:p w:rsidR="00134A50" w:rsidRDefault="00134A50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588" w:type="dxa"/>
            <w:vAlign w:val="center"/>
          </w:tcPr>
          <w:p w:rsidR="00134A50" w:rsidRDefault="00AF6F9D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5" w:type="dxa"/>
            <w:vMerge/>
            <w:vAlign w:val="center"/>
          </w:tcPr>
          <w:p w:rsidR="00134A50" w:rsidRDefault="00134A50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794"/>
          <w:jc w:val="center"/>
        </w:trPr>
        <w:tc>
          <w:tcPr>
            <w:tcW w:w="1237" w:type="dxa"/>
            <w:vMerge w:val="restart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课程思政</w:t>
            </w:r>
          </w:p>
        </w:tc>
        <w:tc>
          <w:tcPr>
            <w:tcW w:w="6588" w:type="dxa"/>
            <w:vAlign w:val="center"/>
          </w:tcPr>
          <w:p w:rsidR="00134A50" w:rsidRDefault="00AF6F9D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落实立德树人根本任务，将价值塑造、知识传授和能力培养融为一体，显性教育与隐性教育相统一，实现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三全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育人。</w:t>
            </w:r>
          </w:p>
        </w:tc>
        <w:tc>
          <w:tcPr>
            <w:tcW w:w="855" w:type="dxa"/>
            <w:vMerge w:val="restart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780"/>
          <w:jc w:val="center"/>
        </w:trPr>
        <w:tc>
          <w:tcPr>
            <w:tcW w:w="1237" w:type="dxa"/>
            <w:vMerge/>
            <w:vAlign w:val="center"/>
          </w:tcPr>
          <w:p w:rsidR="00134A50" w:rsidRDefault="00134A50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588" w:type="dxa"/>
            <w:vAlign w:val="center"/>
          </w:tcPr>
          <w:p w:rsidR="00134A50" w:rsidRDefault="00AF6F9D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结合所授课程特点、思维方法和价值理念，深挖课程思政元素，有机融入课程教学。</w:t>
            </w:r>
          </w:p>
        </w:tc>
        <w:tc>
          <w:tcPr>
            <w:tcW w:w="855" w:type="dxa"/>
            <w:vMerge/>
            <w:vAlign w:val="center"/>
          </w:tcPr>
          <w:p w:rsidR="00134A50" w:rsidRDefault="00134A50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472"/>
          <w:jc w:val="center"/>
        </w:trPr>
        <w:tc>
          <w:tcPr>
            <w:tcW w:w="1237" w:type="dxa"/>
            <w:vMerge w:val="restart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教学过程</w:t>
            </w:r>
          </w:p>
        </w:tc>
        <w:tc>
          <w:tcPr>
            <w:tcW w:w="6588" w:type="dxa"/>
            <w:vAlign w:val="center"/>
          </w:tcPr>
          <w:p w:rsidR="00134A50" w:rsidRDefault="00AF6F9D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注重以学生为中心创新教学，体现教师主导、学生主体。</w:t>
            </w:r>
          </w:p>
        </w:tc>
        <w:tc>
          <w:tcPr>
            <w:tcW w:w="855" w:type="dxa"/>
            <w:vMerge w:val="restart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637"/>
          <w:jc w:val="center"/>
        </w:trPr>
        <w:tc>
          <w:tcPr>
            <w:tcW w:w="1237" w:type="dxa"/>
            <w:vMerge/>
            <w:vAlign w:val="center"/>
          </w:tcPr>
          <w:p w:rsidR="00134A50" w:rsidRDefault="00134A50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588" w:type="dxa"/>
            <w:vAlign w:val="center"/>
          </w:tcPr>
          <w:p w:rsidR="00134A50" w:rsidRDefault="00AF6F9D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5" w:type="dxa"/>
            <w:vMerge/>
            <w:vAlign w:val="center"/>
          </w:tcPr>
          <w:p w:rsidR="00134A50" w:rsidRDefault="00134A50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785"/>
          <w:jc w:val="center"/>
        </w:trPr>
        <w:tc>
          <w:tcPr>
            <w:tcW w:w="1237" w:type="dxa"/>
            <w:vMerge/>
            <w:vAlign w:val="center"/>
          </w:tcPr>
          <w:p w:rsidR="00134A50" w:rsidRDefault="00134A50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88" w:type="dxa"/>
            <w:vAlign w:val="center"/>
          </w:tcPr>
          <w:p w:rsidR="00134A50" w:rsidRDefault="00AF6F9D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教学组织有序，教学过程安排合理；</w:t>
            </w:r>
          </w:p>
          <w:p w:rsidR="00134A50" w:rsidRDefault="00AF6F9D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创新教学方法与策略，注重教学互动，启发学生思考及问题解决。</w:t>
            </w:r>
          </w:p>
        </w:tc>
        <w:tc>
          <w:tcPr>
            <w:tcW w:w="855" w:type="dxa"/>
            <w:vMerge/>
            <w:vAlign w:val="center"/>
          </w:tcPr>
          <w:p w:rsidR="00134A50" w:rsidRDefault="00134A50">
            <w:pPr>
              <w:spacing w:line="4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472"/>
          <w:jc w:val="center"/>
        </w:trPr>
        <w:tc>
          <w:tcPr>
            <w:tcW w:w="1237" w:type="dxa"/>
            <w:vMerge/>
            <w:vAlign w:val="center"/>
          </w:tcPr>
          <w:p w:rsidR="00134A50" w:rsidRDefault="00134A50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588" w:type="dxa"/>
            <w:vAlign w:val="center"/>
          </w:tcPr>
          <w:p w:rsidR="00134A50" w:rsidRDefault="00AF6F9D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以信息技术创设教学环境，支持教学创新。</w:t>
            </w:r>
          </w:p>
        </w:tc>
        <w:tc>
          <w:tcPr>
            <w:tcW w:w="855" w:type="dxa"/>
            <w:vMerge/>
            <w:vAlign w:val="center"/>
          </w:tcPr>
          <w:p w:rsidR="00134A50" w:rsidRDefault="00134A50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637"/>
          <w:jc w:val="center"/>
        </w:trPr>
        <w:tc>
          <w:tcPr>
            <w:tcW w:w="1237" w:type="dxa"/>
            <w:vMerge/>
            <w:vAlign w:val="center"/>
          </w:tcPr>
          <w:p w:rsidR="00134A50" w:rsidRDefault="00134A50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88" w:type="dxa"/>
            <w:vAlign w:val="center"/>
          </w:tcPr>
          <w:p w:rsidR="00134A50" w:rsidRDefault="00AF6F9D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创新考核评价的内容和方式，注重形成性评价与生成性问题的解决和应用。</w:t>
            </w:r>
          </w:p>
        </w:tc>
        <w:tc>
          <w:tcPr>
            <w:tcW w:w="855" w:type="dxa"/>
            <w:vMerge/>
            <w:vAlign w:val="center"/>
          </w:tcPr>
          <w:p w:rsidR="00134A50" w:rsidRDefault="00134A50">
            <w:pPr>
              <w:spacing w:line="4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472"/>
          <w:jc w:val="center"/>
        </w:trPr>
        <w:tc>
          <w:tcPr>
            <w:tcW w:w="1237" w:type="dxa"/>
            <w:vMerge w:val="restart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教学效果</w:t>
            </w:r>
          </w:p>
        </w:tc>
        <w:tc>
          <w:tcPr>
            <w:tcW w:w="6588" w:type="dxa"/>
            <w:vAlign w:val="center"/>
          </w:tcPr>
          <w:p w:rsidR="00134A50" w:rsidRDefault="00AF6F9D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课堂讲授富有吸引力，课堂气氛融洽，学生思维活跃，深度参与课堂。</w:t>
            </w:r>
          </w:p>
        </w:tc>
        <w:tc>
          <w:tcPr>
            <w:tcW w:w="855" w:type="dxa"/>
            <w:vMerge w:val="restart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</w:p>
        </w:tc>
      </w:tr>
      <w:tr w:rsidR="00134A50">
        <w:trPr>
          <w:trHeight w:val="472"/>
          <w:jc w:val="center"/>
        </w:trPr>
        <w:tc>
          <w:tcPr>
            <w:tcW w:w="1237" w:type="dxa"/>
            <w:vMerge/>
            <w:vAlign w:val="center"/>
          </w:tcPr>
          <w:p w:rsidR="00134A50" w:rsidRDefault="00134A50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88" w:type="dxa"/>
            <w:vAlign w:val="center"/>
          </w:tcPr>
          <w:p w:rsidR="00134A50" w:rsidRDefault="00AF6F9D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学生知识、能力与思维得到发展，实现教学目标的达成。</w:t>
            </w:r>
          </w:p>
        </w:tc>
        <w:tc>
          <w:tcPr>
            <w:tcW w:w="855" w:type="dxa"/>
            <w:vMerge/>
            <w:vAlign w:val="center"/>
          </w:tcPr>
          <w:p w:rsidR="00134A50" w:rsidRDefault="00134A50">
            <w:pPr>
              <w:spacing w:line="4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472"/>
          <w:jc w:val="center"/>
        </w:trPr>
        <w:tc>
          <w:tcPr>
            <w:tcW w:w="1237" w:type="dxa"/>
            <w:vMerge/>
            <w:vAlign w:val="center"/>
          </w:tcPr>
          <w:p w:rsidR="00134A50" w:rsidRDefault="00134A50">
            <w:pPr>
              <w:spacing w:line="4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588" w:type="dxa"/>
            <w:vAlign w:val="center"/>
          </w:tcPr>
          <w:p w:rsidR="00134A50" w:rsidRDefault="00AF6F9D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形成适合学科特色、学生特点的教学模式，具有较大借鉴和推广价值。</w:t>
            </w:r>
          </w:p>
        </w:tc>
        <w:tc>
          <w:tcPr>
            <w:tcW w:w="855" w:type="dxa"/>
            <w:vMerge/>
            <w:vAlign w:val="center"/>
          </w:tcPr>
          <w:p w:rsidR="00134A50" w:rsidRDefault="00134A50">
            <w:pPr>
              <w:spacing w:line="4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541"/>
          <w:jc w:val="center"/>
        </w:trPr>
        <w:tc>
          <w:tcPr>
            <w:tcW w:w="1237" w:type="dxa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视频质量</w:t>
            </w:r>
          </w:p>
        </w:tc>
        <w:tc>
          <w:tcPr>
            <w:tcW w:w="6588" w:type="dxa"/>
            <w:vAlign w:val="center"/>
          </w:tcPr>
          <w:p w:rsidR="00134A50" w:rsidRDefault="00AF6F9D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5" w:type="dxa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552"/>
          <w:jc w:val="center"/>
        </w:trPr>
        <w:tc>
          <w:tcPr>
            <w:tcW w:w="1237" w:type="dxa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lastRenderedPageBreak/>
              <w:t>总分</w:t>
            </w:r>
          </w:p>
        </w:tc>
        <w:tc>
          <w:tcPr>
            <w:tcW w:w="6588" w:type="dxa"/>
            <w:vAlign w:val="center"/>
          </w:tcPr>
          <w:p w:rsidR="00134A50" w:rsidRDefault="00134A50">
            <w:pPr>
              <w:spacing w:line="46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55" w:type="dxa"/>
            <w:vAlign w:val="center"/>
          </w:tcPr>
          <w:p w:rsidR="00134A50" w:rsidRDefault="00AF6F9D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100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</w:tbl>
    <w:p w:rsidR="00134A50" w:rsidRDefault="00134A50">
      <w:pPr>
        <w:jc w:val="left"/>
        <w:rPr>
          <w:rFonts w:eastAsia="Times New Roman"/>
          <w:b/>
          <w:color w:val="000000"/>
          <w:kern w:val="0"/>
          <w:lang w:eastAsia="en-US" w:bidi="en-US"/>
        </w:rPr>
      </w:pPr>
    </w:p>
    <w:p w:rsidR="00134A50" w:rsidRDefault="00AF6F9D" w:rsidP="00B748FE">
      <w:pPr>
        <w:spacing w:afterLines="50"/>
        <w:jc w:val="left"/>
        <w:rPr>
          <w:rFonts w:eastAsia="黑体"/>
          <w:bCs/>
          <w:color w:val="000000"/>
          <w:kern w:val="0"/>
          <w:sz w:val="30"/>
          <w:szCs w:val="30"/>
          <w:lang w:bidi="en-US"/>
        </w:rPr>
      </w:pP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二、课程教学创新成果报告评分表（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100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分，占比为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15%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6553"/>
        <w:gridCol w:w="870"/>
      </w:tblGrid>
      <w:tr w:rsidR="00134A50">
        <w:trPr>
          <w:trHeight w:val="249"/>
          <w:jc w:val="center"/>
        </w:trPr>
        <w:tc>
          <w:tcPr>
            <w:tcW w:w="1451" w:type="dxa"/>
            <w:vAlign w:val="center"/>
          </w:tcPr>
          <w:p w:rsidR="00134A50" w:rsidRDefault="00AF6F9D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评价维度</w:t>
            </w:r>
          </w:p>
        </w:tc>
        <w:tc>
          <w:tcPr>
            <w:tcW w:w="6553" w:type="dxa"/>
            <w:vAlign w:val="center"/>
          </w:tcPr>
          <w:p w:rsidR="00134A50" w:rsidRDefault="00AF6F9D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评价要点</w:t>
            </w:r>
          </w:p>
        </w:tc>
        <w:tc>
          <w:tcPr>
            <w:tcW w:w="870" w:type="dxa"/>
            <w:vAlign w:val="center"/>
          </w:tcPr>
          <w:p w:rsidR="00134A50" w:rsidRDefault="00AF6F9D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分值</w:t>
            </w:r>
          </w:p>
        </w:tc>
      </w:tr>
      <w:tr w:rsidR="00134A50">
        <w:trPr>
          <w:trHeight w:val="249"/>
          <w:jc w:val="center"/>
        </w:trPr>
        <w:tc>
          <w:tcPr>
            <w:tcW w:w="1451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有明确的</w:t>
            </w:r>
          </w:p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问题导向</w:t>
            </w:r>
          </w:p>
        </w:tc>
        <w:tc>
          <w:tcPr>
            <w:tcW w:w="6553" w:type="dxa"/>
            <w:vAlign w:val="center"/>
          </w:tcPr>
          <w:p w:rsidR="00134A50" w:rsidRDefault="00AF6F9D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立足于课堂教学真实问题，能体现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以学生发展为中心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的理念，提出解决问题的思路与方案。</w:t>
            </w:r>
          </w:p>
        </w:tc>
        <w:tc>
          <w:tcPr>
            <w:tcW w:w="870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249"/>
          <w:jc w:val="center"/>
        </w:trPr>
        <w:tc>
          <w:tcPr>
            <w:tcW w:w="1451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有明显的</w:t>
            </w:r>
          </w:p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创新特色</w:t>
            </w:r>
          </w:p>
        </w:tc>
        <w:tc>
          <w:tcPr>
            <w:tcW w:w="6553" w:type="dxa"/>
            <w:vAlign w:val="center"/>
          </w:tcPr>
          <w:p w:rsidR="00134A50" w:rsidRDefault="00AF6F9D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870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249"/>
          <w:jc w:val="center"/>
        </w:trPr>
        <w:tc>
          <w:tcPr>
            <w:tcW w:w="1451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体现课程思政特色</w:t>
            </w:r>
          </w:p>
        </w:tc>
        <w:tc>
          <w:tcPr>
            <w:tcW w:w="6553" w:type="dxa"/>
            <w:vAlign w:val="center"/>
          </w:tcPr>
          <w:p w:rsidR="00134A50" w:rsidRDefault="00AF6F9D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概述在课程思政建设方面的特色、亮点和创新点，形成可供借鉴推广的经验做法。</w:t>
            </w:r>
          </w:p>
        </w:tc>
        <w:tc>
          <w:tcPr>
            <w:tcW w:w="870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249"/>
          <w:jc w:val="center"/>
        </w:trPr>
        <w:tc>
          <w:tcPr>
            <w:tcW w:w="1451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关注技术应用于教学</w:t>
            </w:r>
          </w:p>
        </w:tc>
        <w:tc>
          <w:tcPr>
            <w:tcW w:w="6553" w:type="dxa"/>
            <w:vAlign w:val="center"/>
          </w:tcPr>
          <w:p w:rsidR="00134A50" w:rsidRDefault="00AF6F9D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870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134A50">
        <w:trPr>
          <w:trHeight w:val="249"/>
          <w:jc w:val="center"/>
        </w:trPr>
        <w:tc>
          <w:tcPr>
            <w:tcW w:w="1451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注重创新</w:t>
            </w:r>
          </w:p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成果的辐射</w:t>
            </w:r>
          </w:p>
        </w:tc>
        <w:tc>
          <w:tcPr>
            <w:tcW w:w="6553" w:type="dxa"/>
            <w:vAlign w:val="center"/>
          </w:tcPr>
          <w:p w:rsidR="00134A50" w:rsidRDefault="00AF6F9D">
            <w:pPr>
              <w:spacing w:line="32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870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249"/>
          <w:jc w:val="center"/>
        </w:trPr>
        <w:tc>
          <w:tcPr>
            <w:tcW w:w="1451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总分</w:t>
            </w:r>
          </w:p>
        </w:tc>
        <w:tc>
          <w:tcPr>
            <w:tcW w:w="6553" w:type="dxa"/>
            <w:vAlign w:val="center"/>
          </w:tcPr>
          <w:p w:rsidR="00134A50" w:rsidRDefault="00134A50">
            <w:pPr>
              <w:spacing w:line="32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70" w:type="dxa"/>
            <w:vAlign w:val="center"/>
          </w:tcPr>
          <w:p w:rsidR="00134A50" w:rsidRDefault="00AF6F9D">
            <w:pPr>
              <w:spacing w:line="32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100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</w:tbl>
    <w:p w:rsidR="00134A50" w:rsidRDefault="00AF6F9D" w:rsidP="00B748FE">
      <w:pPr>
        <w:spacing w:afterLines="50"/>
        <w:jc w:val="left"/>
        <w:rPr>
          <w:rFonts w:eastAsia="黑体"/>
          <w:bCs/>
          <w:color w:val="000000"/>
          <w:kern w:val="0"/>
          <w:sz w:val="30"/>
          <w:szCs w:val="30"/>
          <w:lang w:bidi="en-US"/>
        </w:rPr>
      </w:pP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三、教学创新设计汇报评分表（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100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分，占比为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40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%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6705"/>
        <w:gridCol w:w="897"/>
      </w:tblGrid>
      <w:tr w:rsidR="00134A50">
        <w:trPr>
          <w:trHeight w:val="306"/>
          <w:jc w:val="center"/>
        </w:trPr>
        <w:tc>
          <w:tcPr>
            <w:tcW w:w="1251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评价维度</w:t>
            </w:r>
          </w:p>
        </w:tc>
        <w:tc>
          <w:tcPr>
            <w:tcW w:w="6705" w:type="dxa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评价要点</w:t>
            </w:r>
          </w:p>
        </w:tc>
        <w:tc>
          <w:tcPr>
            <w:tcW w:w="897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分值</w:t>
            </w: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理念与</w:t>
            </w:r>
          </w:p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目标</w:t>
            </w: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课程设计体现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以学生发展为中心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的理念，教学目标符合学科特点和学生实际；体现对知识、能力与思维等方面的要求。</w:t>
            </w:r>
          </w:p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教学目标清楚、具体，易于理解，便于实施，行为动词使用正</w:t>
            </w:r>
          </w:p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确，阐述规范。</w:t>
            </w:r>
          </w:p>
        </w:tc>
        <w:tc>
          <w:tcPr>
            <w:tcW w:w="897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Merge w:val="restart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内容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分析</w:t>
            </w: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教学内容前后知识点关系、地位、作用描述准确，重点、难点分析清楚。</w:t>
            </w:r>
          </w:p>
        </w:tc>
        <w:tc>
          <w:tcPr>
            <w:tcW w:w="897" w:type="dxa"/>
            <w:vMerge w:val="restart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Merge/>
            <w:vAlign w:val="center"/>
          </w:tcPr>
          <w:p w:rsidR="00134A50" w:rsidRDefault="00134A5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能够将教学内容与学科研究新进展、实践发展新经验、社会需求新变化相联系。</w:t>
            </w:r>
          </w:p>
        </w:tc>
        <w:tc>
          <w:tcPr>
            <w:tcW w:w="897" w:type="dxa"/>
            <w:vMerge/>
            <w:vAlign w:val="center"/>
          </w:tcPr>
          <w:p w:rsidR="00134A50" w:rsidRDefault="00134A5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学情分析</w:t>
            </w: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学生认知特点和起点水平表述恰当，学习习惯和能力分析合理。</w:t>
            </w:r>
          </w:p>
        </w:tc>
        <w:tc>
          <w:tcPr>
            <w:tcW w:w="897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课程思政</w:t>
            </w: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897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Merge w:val="restart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过程与</w:t>
            </w:r>
          </w:p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方法</w:t>
            </w: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教学活动丰富多样，能体现各等级水平的知识、技能和情感价值目标。</w:t>
            </w:r>
            <w:r>
              <w:rPr>
                <w:rFonts w:eastAsia="宋体"/>
                <w:sz w:val="21"/>
                <w:szCs w:val="21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897" w:type="dxa"/>
            <w:vMerge w:val="restart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30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Merge/>
            <w:vAlign w:val="center"/>
          </w:tcPr>
          <w:p w:rsidR="00134A50" w:rsidRDefault="00134A5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能根据课程特点，用创新的教学策略、方法、技术解决课堂中存在的各种问题和困难。</w:t>
            </w:r>
            <w:r>
              <w:rPr>
                <w:rFonts w:eastAsia="宋体"/>
                <w:sz w:val="21"/>
                <w:szCs w:val="21"/>
              </w:rPr>
              <w:t>教学重点突出，难点把握准确。</w:t>
            </w:r>
          </w:p>
        </w:tc>
        <w:tc>
          <w:tcPr>
            <w:tcW w:w="897" w:type="dxa"/>
            <w:vMerge/>
            <w:vAlign w:val="center"/>
          </w:tcPr>
          <w:p w:rsidR="00134A50" w:rsidRDefault="00134A5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Merge/>
            <w:vAlign w:val="center"/>
          </w:tcPr>
          <w:p w:rsidR="00134A50" w:rsidRDefault="00134A5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897" w:type="dxa"/>
            <w:vMerge/>
            <w:vAlign w:val="center"/>
          </w:tcPr>
          <w:p w:rsidR="00134A50" w:rsidRDefault="00134A5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Merge w:val="restart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考评与</w:t>
            </w:r>
          </w:p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反馈</w:t>
            </w: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采用多元评价方法，合理评价学生知识、能力与思维的发展。</w:t>
            </w:r>
          </w:p>
        </w:tc>
        <w:tc>
          <w:tcPr>
            <w:tcW w:w="897" w:type="dxa"/>
            <w:vMerge w:val="restart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Merge/>
            <w:vAlign w:val="center"/>
          </w:tcPr>
          <w:p w:rsidR="00134A50" w:rsidRDefault="00134A5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过程性评价与终结性评价相结合，有适合学科、学生特点的评价规则与标准。</w:t>
            </w:r>
          </w:p>
        </w:tc>
        <w:tc>
          <w:tcPr>
            <w:tcW w:w="897" w:type="dxa"/>
            <w:vMerge/>
            <w:vAlign w:val="center"/>
          </w:tcPr>
          <w:p w:rsidR="00134A50" w:rsidRDefault="00134A5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文档规范</w:t>
            </w: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897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lastRenderedPageBreak/>
              <w:t>设计创新</w:t>
            </w:r>
          </w:p>
        </w:tc>
        <w:tc>
          <w:tcPr>
            <w:tcW w:w="6705" w:type="dxa"/>
            <w:vAlign w:val="center"/>
          </w:tcPr>
          <w:p w:rsidR="00134A50" w:rsidRDefault="00AF6F9D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897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134A50">
        <w:trPr>
          <w:trHeight w:val="306"/>
          <w:jc w:val="center"/>
        </w:trPr>
        <w:tc>
          <w:tcPr>
            <w:tcW w:w="1251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总分</w:t>
            </w:r>
          </w:p>
        </w:tc>
        <w:tc>
          <w:tcPr>
            <w:tcW w:w="6705" w:type="dxa"/>
            <w:vAlign w:val="center"/>
          </w:tcPr>
          <w:p w:rsidR="00134A50" w:rsidRDefault="00134A50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97" w:type="dxa"/>
            <w:vAlign w:val="center"/>
          </w:tcPr>
          <w:p w:rsidR="00134A50" w:rsidRDefault="00AF6F9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100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</w:tbl>
    <w:p w:rsidR="00134A50" w:rsidRDefault="00134A50">
      <w:pPr>
        <w:rPr>
          <w:rFonts w:ascii="方正小标宋简体" w:eastAsia="方正小标宋简体" w:cs="方正小标宋_GBK"/>
          <w:sz w:val="44"/>
          <w:szCs w:val="44"/>
        </w:rPr>
        <w:sectPr w:rsidR="00134A50">
          <w:pgSz w:w="11849" w:h="16781"/>
          <w:pgMar w:top="1984" w:right="1587" w:bottom="2098" w:left="1474" w:header="851" w:footer="1701" w:gutter="0"/>
          <w:cols w:space="720"/>
          <w:docGrid w:linePitch="312"/>
        </w:sectPr>
      </w:pPr>
    </w:p>
    <w:p w:rsidR="00134A50" w:rsidRDefault="00134A50">
      <w:pPr>
        <w:adjustRightInd w:val="0"/>
        <w:snapToGrid w:val="0"/>
        <w:spacing w:line="338" w:lineRule="auto"/>
        <w:rPr>
          <w:rFonts w:eastAsia="黑体"/>
        </w:rPr>
      </w:pPr>
    </w:p>
    <w:p w:rsidR="00134A50" w:rsidRDefault="00134A50"/>
    <w:sectPr w:rsidR="00134A50" w:rsidSect="0013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9D" w:rsidRDefault="00AF6F9D" w:rsidP="00B748FE">
      <w:r>
        <w:separator/>
      </w:r>
    </w:p>
  </w:endnote>
  <w:endnote w:type="continuationSeparator" w:id="0">
    <w:p w:rsidR="00AF6F9D" w:rsidRDefault="00AF6F9D" w:rsidP="00B74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9D" w:rsidRDefault="00AF6F9D" w:rsidP="00B748FE">
      <w:r>
        <w:separator/>
      </w:r>
    </w:p>
  </w:footnote>
  <w:footnote w:type="continuationSeparator" w:id="0">
    <w:p w:rsidR="00AF6F9D" w:rsidRDefault="00AF6F9D" w:rsidP="00B74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88C"/>
    <w:rsid w:val="00134A50"/>
    <w:rsid w:val="0019688C"/>
    <w:rsid w:val="00713F14"/>
    <w:rsid w:val="00AF6F9D"/>
    <w:rsid w:val="00B748FE"/>
    <w:rsid w:val="00F37C52"/>
    <w:rsid w:val="31F9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50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8FE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8FE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</cp:lastModifiedBy>
  <cp:revision>4</cp:revision>
  <dcterms:created xsi:type="dcterms:W3CDTF">2021-10-26T07:41:00Z</dcterms:created>
  <dcterms:modified xsi:type="dcterms:W3CDTF">2021-11-12T10:24:00Z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860AFE7170F74C3BB565F7A73BE7CBD5</vt:lpwstr>
  </property>
</Properties>
</file>